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4" w:firstLineChars="202"/>
        <w:jc w:val="left"/>
        <w:rPr>
          <w:rFonts w:hint="default" w:ascii="Times New Roman" w:hAnsi="Times New Roman" w:cs="Times New Roman"/>
          <w:szCs w:val="21"/>
        </w:rPr>
      </w:pPr>
    </w:p>
    <w:p>
      <w:pPr>
        <w:jc w:val="center"/>
        <w:rPr>
          <w:rFonts w:hint="eastAsia" w:ascii="Times New Roman" w:hAnsi="Times New Roman" w:cs="Times New Roman"/>
          <w:b/>
          <w:bCs/>
          <w:sz w:val="32"/>
          <w:szCs w:val="32"/>
          <w:lang w:eastAsia="zh-CN"/>
        </w:rPr>
      </w:pPr>
      <w:r>
        <w:rPr>
          <w:rFonts w:hint="eastAsia" w:ascii="Times New Roman" w:hAnsi="Times New Roman" w:cs="Times New Roman"/>
          <w:b/>
          <w:bCs/>
          <w:sz w:val="32"/>
          <w:szCs w:val="32"/>
          <w:lang w:eastAsia="zh-CN"/>
        </w:rPr>
        <w:t>东台市祥瑞机械制造有限公司</w:t>
      </w:r>
    </w:p>
    <w:p>
      <w:pPr>
        <w:jc w:val="center"/>
        <w:rPr>
          <w:rFonts w:hint="eastAsia" w:ascii="Times New Roman" w:hAnsi="Times New Roman" w:cs="Times New Roman"/>
          <w:b/>
          <w:bCs/>
          <w:sz w:val="32"/>
          <w:szCs w:val="32"/>
          <w:lang w:eastAsia="zh-CN"/>
        </w:rPr>
      </w:pPr>
      <w:r>
        <w:rPr>
          <w:rFonts w:hint="eastAsia" w:ascii="Times New Roman" w:hAnsi="Times New Roman" w:cs="Times New Roman"/>
          <w:b/>
          <w:bCs/>
          <w:sz w:val="32"/>
          <w:szCs w:val="32"/>
          <w:lang w:eastAsia="zh-CN"/>
        </w:rPr>
        <w:t>金属铸造加工项目</w:t>
      </w:r>
    </w:p>
    <w:p>
      <w:pPr>
        <w:jc w:val="center"/>
        <w:rPr>
          <w:rFonts w:hint="default" w:ascii="Times New Roman" w:hAnsi="Times New Roman" w:cs="Times New Roman"/>
          <w:b/>
          <w:bCs/>
          <w:sz w:val="36"/>
          <w:szCs w:val="36"/>
        </w:rPr>
      </w:pPr>
      <w:r>
        <w:rPr>
          <w:rFonts w:hint="default" w:ascii="Times New Roman" w:hAnsi="Times New Roman" w:cs="Times New Roman"/>
          <w:b/>
          <w:bCs/>
          <w:sz w:val="32"/>
          <w:szCs w:val="32"/>
        </w:rPr>
        <w:t>竣工环境保护自</w:t>
      </w:r>
      <w:r>
        <w:rPr>
          <w:rFonts w:hint="default" w:ascii="Times New Roman" w:hAnsi="Times New Roman" w:cs="Times New Roman"/>
          <w:b/>
          <w:bCs/>
          <w:sz w:val="32"/>
          <w:szCs w:val="32"/>
          <w:lang w:val="en-US" w:eastAsia="zh-CN"/>
        </w:rPr>
        <w:t>行</w:t>
      </w:r>
      <w:r>
        <w:rPr>
          <w:rFonts w:hint="default" w:ascii="Times New Roman" w:hAnsi="Times New Roman" w:cs="Times New Roman"/>
          <w:b/>
          <w:bCs/>
          <w:sz w:val="32"/>
          <w:szCs w:val="32"/>
        </w:rPr>
        <w:t>验收意见</w:t>
      </w:r>
    </w:p>
    <w:p>
      <w:pPr>
        <w:ind w:firstLine="424" w:firstLineChars="202"/>
        <w:jc w:val="left"/>
        <w:rPr>
          <w:rFonts w:hint="default" w:ascii="Times New Roman" w:hAnsi="Times New Roman" w:cs="Times New Roman"/>
          <w:szCs w:val="21"/>
        </w:rPr>
      </w:pPr>
    </w:p>
    <w:p>
      <w:pPr>
        <w:ind w:firstLine="424" w:firstLineChars="202"/>
        <w:jc w:val="left"/>
        <w:rPr>
          <w:rFonts w:hint="default" w:ascii="Times New Roman" w:hAnsi="Times New Roman" w:cs="Times New Roman"/>
          <w:szCs w:val="21"/>
        </w:rPr>
      </w:pPr>
    </w:p>
    <w:p>
      <w:pPr>
        <w:spacing w:line="360" w:lineRule="auto"/>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2020年9月25日</w:t>
      </w:r>
      <w:r>
        <w:rPr>
          <w:rFonts w:hint="default" w:ascii="Times New Roman" w:hAnsi="Times New Roman" w:cs="Times New Roman"/>
          <w:sz w:val="24"/>
          <w:lang w:eastAsia="zh-CN"/>
        </w:rPr>
        <w:t>，</w:t>
      </w:r>
      <w:r>
        <w:rPr>
          <w:rFonts w:hint="eastAsia" w:ascii="Times New Roman" w:hAnsi="Times New Roman" w:cs="Times New Roman"/>
          <w:sz w:val="24"/>
          <w:lang w:eastAsia="zh-CN"/>
        </w:rPr>
        <w:t>东台市祥瑞机械制造有限公司</w:t>
      </w:r>
      <w:r>
        <w:rPr>
          <w:rFonts w:hint="default" w:ascii="Times New Roman" w:hAnsi="Times New Roman" w:cs="Times New Roman"/>
          <w:sz w:val="24"/>
          <w:lang w:eastAsia="zh-CN"/>
        </w:rPr>
        <w:t>根据</w:t>
      </w:r>
      <w:r>
        <w:rPr>
          <w:rFonts w:hint="eastAsia" w:ascii="Times New Roman" w:hAnsi="Times New Roman" w:cs="Times New Roman"/>
          <w:sz w:val="24"/>
          <w:lang w:eastAsia="zh-CN"/>
        </w:rPr>
        <w:t>金属铸造加工项目</w:t>
      </w:r>
      <w:r>
        <w:rPr>
          <w:rFonts w:hint="default" w:ascii="Times New Roman" w:hAnsi="Times New Roman" w:cs="Times New Roman"/>
          <w:sz w:val="24"/>
          <w:lang w:eastAsia="zh-CN"/>
        </w:rPr>
        <w:t>竣工环境保护验收监测报告并对照《建设项目竣工环境保护验收暂行办法》，严格依照国</w:t>
      </w:r>
      <w:r>
        <w:rPr>
          <w:rFonts w:hint="default" w:ascii="Times New Roman" w:hAnsi="Times New Roman" w:cs="Times New Roman"/>
          <w:sz w:val="24"/>
        </w:rPr>
        <w:t>家有关法律法规、建设项目竣工环境保护验收技术规范、本项目环境影响评价报告书（表）和审批部门审批决定等要求对本项目进行验收，提出意见如下：</w:t>
      </w:r>
    </w:p>
    <w:p>
      <w:pPr>
        <w:shd w:val="clear" w:color="auto" w:fill="FFFFFF"/>
        <w:spacing w:line="360" w:lineRule="auto"/>
        <w:ind w:firstLine="480" w:firstLineChars="200"/>
        <w:rPr>
          <w:rFonts w:hint="default" w:ascii="Times New Roman" w:hAnsi="Times New Roman" w:cs="Times New Roman"/>
          <w:b/>
          <w:bCs/>
          <w:sz w:val="24"/>
        </w:rPr>
      </w:pPr>
      <w:r>
        <w:rPr>
          <w:rFonts w:hint="default" w:ascii="Times New Roman" w:hAnsi="Times New Roman" w:cs="Times New Roman"/>
          <w:b/>
          <w:bCs/>
          <w:sz w:val="24"/>
        </w:rPr>
        <w:t>一、工程建设基本情况</w:t>
      </w:r>
      <w:bookmarkStart w:id="0" w:name="_GoBack"/>
      <w:bookmarkEnd w:id="0"/>
    </w:p>
    <w:p>
      <w:pPr>
        <w:shd w:val="clear" w:color="auto" w:fill="FFFFFF"/>
        <w:spacing w:line="360" w:lineRule="auto"/>
        <w:ind w:firstLine="480" w:firstLineChars="200"/>
        <w:rPr>
          <w:rFonts w:hint="default" w:ascii="Times New Roman" w:hAnsi="Times New Roman" w:cs="Times New Roman"/>
          <w:b/>
          <w:bCs/>
          <w:sz w:val="24"/>
        </w:rPr>
      </w:pPr>
      <w:r>
        <w:rPr>
          <w:rFonts w:hint="default" w:ascii="Times New Roman" w:hAnsi="Times New Roman" w:cs="Times New Roman"/>
          <w:b/>
          <w:bCs/>
          <w:sz w:val="24"/>
        </w:rPr>
        <w:t>（一）建设地点、规模、主要建设内容</w:t>
      </w:r>
    </w:p>
    <w:p>
      <w:pPr>
        <w:snapToGrid w:val="0"/>
        <w:spacing w:line="360" w:lineRule="auto"/>
        <w:ind w:firstLine="480" w:firstLineChars="200"/>
        <w:rPr>
          <w:rFonts w:hint="default" w:ascii="Times New Roman" w:hAnsi="Times New Roman" w:cs="Times New Roman"/>
          <w:sz w:val="24"/>
        </w:rPr>
      </w:pPr>
      <w:r>
        <w:rPr>
          <w:rFonts w:hint="eastAsia" w:ascii="Times New Roman" w:hAnsi="Times New Roman" w:cs="Times New Roman"/>
          <w:color w:val="auto"/>
          <w:sz w:val="24"/>
          <w:lang w:val="en-US" w:eastAsia="zh-CN"/>
        </w:rPr>
        <w:t>东台市祥瑞机械制造有限公司原名东台市兴祥铸配厂，</w:t>
      </w:r>
      <w:r>
        <w:rPr>
          <w:rFonts w:hint="default" w:ascii="Times New Roman" w:hAnsi="Times New Roman" w:cs="Times New Roman"/>
          <w:color w:val="auto"/>
          <w:sz w:val="24"/>
          <w:lang w:val="en-US" w:eastAsia="zh-CN"/>
        </w:rPr>
        <w:t>位于</w:t>
      </w:r>
      <w:r>
        <w:rPr>
          <w:rFonts w:hint="eastAsia" w:ascii="Times New Roman" w:hAnsi="Times New Roman" w:cs="Times New Roman"/>
          <w:color w:val="auto"/>
          <w:sz w:val="24"/>
          <w:lang w:val="en-US" w:eastAsia="zh-CN"/>
        </w:rPr>
        <w:t>东台市溱东镇周夏工业区</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主要从事金属铸造加工，2009年东台市兴祥铸配厂改名为东台市祥瑞机械制造有限公司</w:t>
      </w:r>
      <w:r>
        <w:rPr>
          <w:rFonts w:hint="default" w:ascii="Times New Roman" w:hAnsi="Times New Roman" w:cs="Times New Roman"/>
          <w:color w:val="auto"/>
          <w:sz w:val="24"/>
          <w:lang w:val="en-US" w:eastAsia="zh-CN"/>
        </w:rPr>
        <w:t>。</w:t>
      </w:r>
      <w:r>
        <w:rPr>
          <w:rFonts w:hint="eastAsia" w:ascii="Times New Roman" w:hAnsi="Times New Roman" w:cs="Times New Roman"/>
          <w:sz w:val="24"/>
          <w:lang w:val="en-US" w:eastAsia="zh-CN"/>
        </w:rPr>
        <w:t>项目环评设计年产铸件70吨，实际建设年产铸件70吨，</w:t>
      </w:r>
      <w:r>
        <w:rPr>
          <w:rFonts w:hint="default" w:ascii="Times New Roman" w:hAnsi="Times New Roman" w:cs="Times New Roman"/>
          <w:sz w:val="24"/>
          <w:lang w:val="en-US" w:eastAsia="zh-CN"/>
        </w:rPr>
        <w:t>项目年工作约</w:t>
      </w:r>
      <w:r>
        <w:rPr>
          <w:rFonts w:hint="eastAsia" w:ascii="Times New Roman" w:hAnsi="Times New Roman" w:cs="Times New Roman"/>
          <w:sz w:val="24"/>
          <w:lang w:val="en-US" w:eastAsia="zh-CN"/>
        </w:rPr>
        <w:t>300</w:t>
      </w:r>
      <w:r>
        <w:rPr>
          <w:rFonts w:hint="default" w:ascii="Times New Roman" w:hAnsi="Times New Roman" w:cs="Times New Roman"/>
          <w:sz w:val="24"/>
          <w:lang w:val="en-US" w:eastAsia="zh-CN"/>
        </w:rPr>
        <w:t>天</w:t>
      </w:r>
      <w:r>
        <w:rPr>
          <w:rFonts w:hint="eastAsia" w:ascii="Times New Roman" w:hAnsi="Times New Roman" w:cs="Times New Roman"/>
          <w:sz w:val="24"/>
          <w:lang w:val="en-US" w:eastAsia="zh-CN"/>
        </w:rPr>
        <w:t>。</w:t>
      </w:r>
      <w:r>
        <w:rPr>
          <w:rFonts w:hint="default" w:ascii="Times New Roman" w:hAnsi="Times New Roman" w:cs="Times New Roman"/>
          <w:color w:val="auto"/>
          <w:sz w:val="24"/>
          <w:highlight w:val="none"/>
        </w:rPr>
        <w:t>项目位于</w:t>
      </w:r>
      <w:r>
        <w:rPr>
          <w:rFonts w:hint="eastAsia" w:ascii="Times New Roman" w:hAnsi="Times New Roman" w:cs="Times New Roman"/>
          <w:color w:val="auto"/>
          <w:sz w:val="24"/>
          <w:highlight w:val="none"/>
          <w:lang w:eastAsia="zh-CN"/>
        </w:rPr>
        <w:t>东台市溱东镇周夏工业区</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东侧界外为东姜溱河，南侧界外为相邻厂房，西侧界外为居民，北侧为相邻厂房</w:t>
      </w:r>
      <w:r>
        <w:rPr>
          <w:rFonts w:hint="default" w:ascii="Times New Roman" w:hAnsi="Times New Roman" w:cs="Times New Roman"/>
          <w:color w:val="auto"/>
          <w:sz w:val="24"/>
          <w:highlight w:val="none"/>
        </w:rPr>
        <w:t>。</w:t>
      </w:r>
    </w:p>
    <w:p>
      <w:pPr>
        <w:shd w:val="clear" w:color="auto" w:fill="FFFFFF"/>
        <w:spacing w:line="360" w:lineRule="auto"/>
        <w:ind w:firstLine="480" w:firstLineChars="200"/>
        <w:rPr>
          <w:rFonts w:hint="default" w:ascii="Times New Roman" w:hAnsi="Times New Roman" w:cs="Times New Roman"/>
          <w:b/>
          <w:bCs/>
          <w:sz w:val="24"/>
        </w:rPr>
      </w:pPr>
      <w:r>
        <w:rPr>
          <w:rFonts w:hint="default" w:ascii="Times New Roman" w:hAnsi="Times New Roman" w:cs="Times New Roman"/>
          <w:b/>
          <w:bCs/>
          <w:sz w:val="24"/>
        </w:rPr>
        <w:t>（二）建设过程及环保审批情况</w:t>
      </w:r>
    </w:p>
    <w:p>
      <w:pPr>
        <w:spacing w:line="360" w:lineRule="auto"/>
        <w:ind w:firstLine="480" w:firstLineChars="200"/>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东台市祥瑞机械制造有限公司金属铸造加工项目</w:t>
      </w:r>
      <w:r>
        <w:rPr>
          <w:rFonts w:hint="default" w:ascii="Times New Roman" w:hAnsi="Times New Roman" w:cs="Times New Roman" w:eastAsiaTheme="minorEastAsia"/>
          <w:sz w:val="24"/>
          <w:lang w:val="en-US" w:eastAsia="zh-CN"/>
        </w:rPr>
        <w:t>建设及环保审批过程如下：</w:t>
      </w:r>
    </w:p>
    <w:p>
      <w:pPr>
        <w:shd w:val="clear" w:color="auto" w:fill="FFFFFF"/>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环评：2002年9月，东台市环境科学研究所完成《东台市兴祥铸配厂金属铸造加工项目环境影响报告表》；</w:t>
      </w:r>
    </w:p>
    <w:p>
      <w:pPr>
        <w:shd w:val="clear" w:color="auto" w:fill="FFFFFF"/>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审批：2002年9月30日东台市环境保护局（现盐城市东台生态环境局）对《东台市兴祥铸配件厂金属铸造加工项目环境影响报告表》作出审批意见。</w:t>
      </w:r>
    </w:p>
    <w:p>
      <w:pPr>
        <w:shd w:val="clear" w:color="auto" w:fill="FFFFFF"/>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开工建设时间：1996年9月。</w:t>
      </w:r>
    </w:p>
    <w:p>
      <w:pPr>
        <w:shd w:val="clear" w:color="auto" w:fill="FFFFFF"/>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竣工时间：1997年9月；</w:t>
      </w:r>
    </w:p>
    <w:p>
      <w:pPr>
        <w:shd w:val="clear" w:color="auto" w:fill="FFFFFF"/>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调试与试生产时间：1997年9月至1997年12月</w:t>
      </w:r>
    </w:p>
    <w:p>
      <w:pPr>
        <w:shd w:val="clear" w:color="auto" w:fill="FFFFFF"/>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1997年12月至2020年7月，由于市场及管理等原因，本项目一直未正常生产，不具备三同时验收条件，2020年8月对熔炼废气进行治理，增加布袋除尘装置。</w:t>
      </w:r>
    </w:p>
    <w:p>
      <w:pPr>
        <w:shd w:val="clear" w:color="auto" w:fill="FFFFFF"/>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验收监测时间：2020年9月</w:t>
      </w:r>
    </w:p>
    <w:p>
      <w:pPr>
        <w:shd w:val="clear" w:color="auto" w:fill="FFFFFF"/>
        <w:spacing w:line="360" w:lineRule="auto"/>
        <w:ind w:firstLine="480" w:firstLineChars="200"/>
        <w:rPr>
          <w:rFonts w:hint="default" w:ascii="Times New Roman" w:hAnsi="Times New Roman" w:cs="Times New Roman"/>
          <w:b/>
          <w:bCs/>
          <w:sz w:val="24"/>
        </w:rPr>
      </w:pPr>
      <w:r>
        <w:rPr>
          <w:rFonts w:hint="default" w:ascii="Times New Roman" w:hAnsi="Times New Roman" w:cs="Times New Roman"/>
          <w:b/>
          <w:bCs/>
          <w:sz w:val="24"/>
        </w:rPr>
        <w:t>（三）投资情况</w:t>
      </w:r>
    </w:p>
    <w:p>
      <w:pPr>
        <w:spacing w:line="360" w:lineRule="auto"/>
        <w:ind w:firstLine="484" w:firstLineChars="202"/>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项目总投资</w:t>
      </w:r>
      <w:r>
        <w:rPr>
          <w:rFonts w:hint="eastAsia" w:ascii="Times New Roman" w:hAnsi="Times New Roman" w:cs="Times New Roman"/>
          <w:sz w:val="24"/>
          <w:lang w:val="en-US" w:eastAsia="zh-CN"/>
        </w:rPr>
        <w:t>100</w:t>
      </w:r>
      <w:r>
        <w:rPr>
          <w:rFonts w:hint="default" w:ascii="Times New Roman" w:hAnsi="Times New Roman" w:cs="Times New Roman"/>
          <w:sz w:val="24"/>
          <w:lang w:val="en-US" w:eastAsia="zh-CN"/>
        </w:rPr>
        <w:t>万元，环保投资</w:t>
      </w:r>
      <w:r>
        <w:rPr>
          <w:rFonts w:hint="eastAsia" w:ascii="Times New Roman" w:hAnsi="Times New Roman" w:cs="Times New Roman"/>
          <w:sz w:val="24"/>
          <w:lang w:val="en-US" w:eastAsia="zh-CN"/>
        </w:rPr>
        <w:t>10</w:t>
      </w:r>
      <w:r>
        <w:rPr>
          <w:rFonts w:hint="default" w:ascii="Times New Roman" w:hAnsi="Times New Roman" w:cs="Times New Roman"/>
          <w:sz w:val="24"/>
          <w:lang w:val="en-US" w:eastAsia="zh-CN"/>
        </w:rPr>
        <w:t>万元</w:t>
      </w:r>
      <w:r>
        <w:rPr>
          <w:rFonts w:hint="default" w:ascii="Times New Roman" w:hAnsi="Times New Roman" w:cs="Times New Roman"/>
          <w:sz w:val="24"/>
          <w:lang w:eastAsia="zh-CN"/>
        </w:rPr>
        <w:t>，占总投资的</w:t>
      </w:r>
      <w:r>
        <w:rPr>
          <w:rFonts w:hint="eastAsia" w:ascii="Times New Roman" w:hAnsi="Times New Roman" w:cs="Times New Roman"/>
          <w:sz w:val="24"/>
          <w:lang w:val="en-US" w:eastAsia="zh-CN"/>
        </w:rPr>
        <w:t>10</w:t>
      </w:r>
      <w:r>
        <w:rPr>
          <w:rFonts w:hint="default" w:ascii="Times New Roman" w:hAnsi="Times New Roman" w:cs="Times New Roman"/>
          <w:sz w:val="24"/>
          <w:lang w:val="en-US" w:eastAsia="zh-CN"/>
        </w:rPr>
        <w:t>%。</w:t>
      </w:r>
    </w:p>
    <w:p>
      <w:pPr>
        <w:shd w:val="clear" w:color="auto" w:fill="FFFFFF"/>
        <w:spacing w:line="360" w:lineRule="auto"/>
        <w:ind w:firstLine="480" w:firstLineChars="200"/>
        <w:rPr>
          <w:rFonts w:hint="default" w:ascii="Times New Roman" w:hAnsi="Times New Roman" w:cs="Times New Roman"/>
          <w:b/>
          <w:bCs/>
          <w:sz w:val="24"/>
        </w:rPr>
      </w:pPr>
      <w:r>
        <w:rPr>
          <w:rFonts w:hint="default" w:ascii="Times New Roman" w:hAnsi="Times New Roman" w:cs="Times New Roman"/>
          <w:b/>
          <w:bCs/>
          <w:sz w:val="24"/>
        </w:rPr>
        <w:t>（四）验收范围</w:t>
      </w:r>
    </w:p>
    <w:p>
      <w:pPr>
        <w:spacing w:line="360" w:lineRule="auto"/>
        <w:ind w:firstLine="484" w:firstLineChars="202"/>
        <w:jc w:val="left"/>
        <w:rPr>
          <w:rFonts w:hint="default" w:ascii="Times New Roman" w:hAnsi="Times New Roman" w:cs="Times New Roman"/>
          <w:sz w:val="24"/>
        </w:rPr>
      </w:pPr>
      <w:r>
        <w:rPr>
          <w:rFonts w:hint="eastAsia" w:ascii="Times New Roman" w:hAnsi="Times New Roman" w:cs="Times New Roman"/>
          <w:sz w:val="24"/>
          <w:lang w:eastAsia="zh-CN"/>
        </w:rPr>
        <w:t>东台市祥瑞机械制造有限公司金属铸造加工项目</w:t>
      </w:r>
      <w:r>
        <w:rPr>
          <w:rFonts w:hint="default" w:ascii="Times New Roman" w:hAnsi="Times New Roman" w:cs="Times New Roman"/>
          <w:sz w:val="24"/>
          <w:lang w:eastAsia="zh-CN"/>
        </w:rPr>
        <w:t>。</w:t>
      </w:r>
    </w:p>
    <w:p>
      <w:pPr>
        <w:shd w:val="clear" w:color="auto" w:fill="FFFFFF"/>
        <w:spacing w:line="360" w:lineRule="auto"/>
        <w:ind w:firstLine="480" w:firstLineChars="200"/>
        <w:rPr>
          <w:rFonts w:hint="default" w:ascii="Times New Roman" w:hAnsi="Times New Roman" w:cs="Times New Roman"/>
          <w:b/>
          <w:bCs/>
          <w:sz w:val="24"/>
        </w:rPr>
      </w:pPr>
      <w:r>
        <w:rPr>
          <w:rFonts w:hint="default" w:ascii="Times New Roman" w:hAnsi="Times New Roman" w:cs="Times New Roman"/>
          <w:b/>
          <w:bCs/>
          <w:sz w:val="24"/>
        </w:rPr>
        <w:t>二、工程变动情况</w:t>
      </w:r>
    </w:p>
    <w:p>
      <w:pPr>
        <w:spacing w:line="360" w:lineRule="auto"/>
        <w:ind w:firstLine="484" w:firstLineChars="202"/>
        <w:jc w:val="left"/>
        <w:rPr>
          <w:rFonts w:hint="default" w:ascii="Times New Roman" w:hAnsi="Times New Roman" w:cs="Times New Roman"/>
          <w:sz w:val="24"/>
          <w:lang w:eastAsia="zh-CN"/>
        </w:rPr>
      </w:pPr>
      <w:r>
        <w:rPr>
          <w:rFonts w:hint="default" w:ascii="Times New Roman" w:hAnsi="Times New Roman" w:cs="Times New Roman"/>
          <w:sz w:val="24"/>
          <w:lang w:eastAsia="zh-CN"/>
        </w:rPr>
        <w:t>经与江苏省环保厅《其他工业类建设项目重大变动清单（试行）》（苏环办﹝2015﹞256号）逐一对比，本项目不属于重大变动的情况，详见表1。</w:t>
      </w:r>
    </w:p>
    <w:p>
      <w:pPr>
        <w:shd w:val="clear" w:color="auto" w:fill="FFFFFF"/>
        <w:spacing w:line="360" w:lineRule="auto"/>
        <w:ind w:firstLine="480" w:firstLineChars="200"/>
        <w:jc w:val="center"/>
        <w:rPr>
          <w:rFonts w:hint="default" w:ascii="Times New Roman" w:hAnsi="Times New Roman" w:cs="Times New Roman"/>
          <w:b/>
          <w:bCs/>
          <w:sz w:val="24"/>
        </w:rPr>
      </w:pPr>
      <w:r>
        <w:rPr>
          <w:rFonts w:hint="default" w:ascii="Times New Roman" w:hAnsi="Times New Roman" w:cs="Times New Roman"/>
          <w:b/>
          <w:bCs/>
          <w:sz w:val="24"/>
        </w:rPr>
        <w:t>表1 是否重大变动分析</w:t>
      </w:r>
    </w:p>
    <w:tbl>
      <w:tblPr>
        <w:tblStyle w:val="22"/>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448"/>
        <w:gridCol w:w="2065"/>
        <w:gridCol w:w="243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49" w:type="dxa"/>
            <w:vAlign w:val="center"/>
          </w:tcPr>
          <w:p>
            <w:pPr>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类别</w:t>
            </w:r>
          </w:p>
        </w:tc>
        <w:tc>
          <w:tcPr>
            <w:tcW w:w="2448" w:type="dxa"/>
            <w:vAlign w:val="center"/>
          </w:tcPr>
          <w:p>
            <w:pPr>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内容</w:t>
            </w:r>
          </w:p>
        </w:tc>
        <w:tc>
          <w:tcPr>
            <w:tcW w:w="2065" w:type="dxa"/>
            <w:vAlign w:val="center"/>
          </w:tcPr>
          <w:p>
            <w:pPr>
              <w:jc w:val="center"/>
              <w:rPr>
                <w:rFonts w:hint="default" w:ascii="Times New Roman" w:hAnsi="Times New Roman" w:cs="Times New Roman" w:eastAsiaTheme="minorEastAsia"/>
                <w:b/>
                <w:bCs/>
                <w:szCs w:val="21"/>
              </w:rPr>
            </w:pPr>
            <w:r>
              <w:rPr>
                <w:rFonts w:hint="default" w:ascii="Times New Roman" w:hAnsi="Times New Roman" w:cs="Times New Roman"/>
                <w:b/>
                <w:bCs/>
                <w:szCs w:val="21"/>
              </w:rPr>
              <w:t>环评内容</w:t>
            </w:r>
          </w:p>
        </w:tc>
        <w:tc>
          <w:tcPr>
            <w:tcW w:w="2437" w:type="dxa"/>
            <w:vAlign w:val="center"/>
          </w:tcPr>
          <w:p>
            <w:pPr>
              <w:jc w:val="center"/>
              <w:rPr>
                <w:rFonts w:hint="default" w:ascii="Times New Roman" w:hAnsi="Times New Roman" w:cs="Times New Roman" w:eastAsiaTheme="minorEastAsia"/>
                <w:b/>
                <w:bCs/>
                <w:szCs w:val="21"/>
              </w:rPr>
            </w:pPr>
            <w:r>
              <w:rPr>
                <w:rFonts w:hint="default" w:ascii="Times New Roman" w:hAnsi="Times New Roman" w:cs="Times New Roman"/>
                <w:b/>
                <w:bCs/>
                <w:szCs w:val="21"/>
              </w:rPr>
              <w:t>实际情况</w:t>
            </w:r>
          </w:p>
        </w:tc>
        <w:tc>
          <w:tcPr>
            <w:tcW w:w="1241" w:type="dxa"/>
            <w:vAlign w:val="center"/>
          </w:tcPr>
          <w:p>
            <w:pPr>
              <w:jc w:val="center"/>
              <w:rPr>
                <w:rFonts w:hint="default" w:ascii="Times New Roman" w:hAnsi="Times New Roman" w:cs="Times New Roman" w:eastAsiaTheme="minorEastAsia"/>
                <w:b/>
                <w:bCs/>
                <w:szCs w:val="21"/>
              </w:rPr>
            </w:pPr>
            <w:r>
              <w:rPr>
                <w:rFonts w:hint="default" w:ascii="Times New Roman" w:hAnsi="Times New Roman" w:cs="Times New Roman"/>
                <w:b/>
                <w:bCs/>
                <w:szCs w:val="21"/>
              </w:rPr>
              <w:t>变动分析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性质</w:t>
            </w:r>
          </w:p>
        </w:tc>
        <w:tc>
          <w:tcPr>
            <w:tcW w:w="244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1.主要产品品种发生变化（变少的除外）。</w:t>
            </w:r>
          </w:p>
        </w:tc>
        <w:tc>
          <w:tcPr>
            <w:tcW w:w="2065" w:type="dxa"/>
            <w:vAlign w:val="center"/>
          </w:tcPr>
          <w:p>
            <w:pPr>
              <w:pStyle w:val="63"/>
              <w:spacing w:line="240" w:lineRule="auto"/>
              <w:rPr>
                <w:rFonts w:hint="default" w:ascii="Times New Roman" w:hAnsi="Times New Roman" w:cs="Times New Roman" w:eastAsiaTheme="minorEastAsia"/>
                <w:szCs w:val="21"/>
                <w:lang w:val="en-US" w:eastAsia="zh-CN"/>
              </w:rPr>
            </w:pPr>
            <w:r>
              <w:rPr>
                <w:rFonts w:hint="eastAsia" w:ascii="Times New Roman" w:hAnsi="Times New Roman" w:cs="Times New Roman"/>
                <w:sz w:val="21"/>
                <w:szCs w:val="21"/>
                <w:vertAlign w:val="baseline"/>
                <w:lang w:eastAsia="zh-CN"/>
              </w:rPr>
              <w:t>铸件</w:t>
            </w:r>
          </w:p>
        </w:tc>
        <w:tc>
          <w:tcPr>
            <w:tcW w:w="2437" w:type="dxa"/>
            <w:vAlign w:val="center"/>
          </w:tcPr>
          <w:p>
            <w:pPr>
              <w:pStyle w:val="63"/>
              <w:spacing w:line="240" w:lineRule="auto"/>
              <w:rPr>
                <w:rFonts w:hint="default" w:ascii="Times New Roman" w:hAnsi="Times New Roman" w:cs="Times New Roman" w:eastAsiaTheme="minorEastAsia"/>
                <w:szCs w:val="21"/>
              </w:rPr>
            </w:pPr>
            <w:r>
              <w:rPr>
                <w:rFonts w:hint="eastAsia" w:ascii="Times New Roman" w:hAnsi="Times New Roman" w:cs="Times New Roman"/>
                <w:sz w:val="21"/>
                <w:szCs w:val="21"/>
                <w:vertAlign w:val="baseline"/>
                <w:lang w:eastAsia="zh-CN"/>
              </w:rPr>
              <w:t>铸件</w:t>
            </w:r>
          </w:p>
        </w:tc>
        <w:tc>
          <w:tcPr>
            <w:tcW w:w="1241" w:type="dxa"/>
            <w:vAlign w:val="center"/>
          </w:tcPr>
          <w:p>
            <w:pPr>
              <w:spacing w:line="240" w:lineRule="auto"/>
              <w:jc w:val="center"/>
              <w:rPr>
                <w:rFonts w:hint="default" w:ascii="Times New Roman" w:hAnsi="Times New Roman" w:cs="Times New Roman" w:eastAsiaTheme="minorEastAsia"/>
                <w:szCs w:val="21"/>
              </w:rPr>
            </w:pPr>
            <w:r>
              <w:rPr>
                <w:rFonts w:hint="eastAsia" w:ascii="Times New Roman" w:hAnsi="Times New Roman" w:cs="Times New Roman"/>
                <w:sz w:val="21"/>
                <w:szCs w:val="21"/>
                <w:lang w:eastAsia="zh-CN"/>
              </w:rPr>
              <w:t>无变动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49" w:type="dxa"/>
            <w:vMerge w:val="restar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规模</w:t>
            </w:r>
          </w:p>
        </w:tc>
        <w:tc>
          <w:tcPr>
            <w:tcW w:w="244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2.生产能力增加30%及以上。</w:t>
            </w:r>
          </w:p>
        </w:tc>
        <w:tc>
          <w:tcPr>
            <w:tcW w:w="2065" w:type="dxa"/>
            <w:vAlign w:val="center"/>
          </w:tcPr>
          <w:p>
            <w:pPr>
              <w:pStyle w:val="63"/>
              <w:rPr>
                <w:rFonts w:hint="default" w:ascii="Times New Roman" w:hAnsi="Times New Roman" w:cs="Times New Roman" w:eastAsiaTheme="minorEastAsia"/>
                <w:szCs w:val="21"/>
                <w:lang w:val="en-US" w:eastAsia="zh-CN"/>
              </w:rPr>
            </w:pPr>
            <w:r>
              <w:rPr>
                <w:rFonts w:hint="eastAsia" w:ascii="Times New Roman" w:hAnsi="Times New Roman" w:eastAsia="宋体" w:cs="Times New Roman"/>
                <w:sz w:val="21"/>
                <w:szCs w:val="21"/>
                <w:lang w:val="en-US" w:eastAsia="zh-CN"/>
              </w:rPr>
              <w:t>年产铸件70吨</w:t>
            </w:r>
          </w:p>
        </w:tc>
        <w:tc>
          <w:tcPr>
            <w:tcW w:w="2437" w:type="dxa"/>
            <w:vAlign w:val="center"/>
          </w:tcPr>
          <w:p>
            <w:pPr>
              <w:pStyle w:val="63"/>
              <w:rPr>
                <w:rFonts w:hint="default" w:ascii="Times New Roman" w:hAnsi="Times New Roman" w:cs="Times New Roman" w:eastAsiaTheme="minorEastAsia"/>
                <w:szCs w:val="21"/>
              </w:rPr>
            </w:pPr>
            <w:r>
              <w:rPr>
                <w:rFonts w:hint="eastAsia" w:ascii="Times New Roman" w:hAnsi="Times New Roman" w:cs="Times New Roman"/>
                <w:sz w:val="21"/>
                <w:szCs w:val="21"/>
                <w:vertAlign w:val="baseline"/>
                <w:lang w:eastAsia="zh-CN"/>
              </w:rPr>
              <w:t>年产铸件</w:t>
            </w:r>
            <w:r>
              <w:rPr>
                <w:rFonts w:hint="eastAsia" w:ascii="Times New Roman" w:hAnsi="Times New Roman" w:cs="Times New Roman"/>
                <w:sz w:val="21"/>
                <w:szCs w:val="21"/>
                <w:vertAlign w:val="baseline"/>
                <w:lang w:val="en-US" w:eastAsia="zh-CN"/>
              </w:rPr>
              <w:t>70吨</w:t>
            </w:r>
          </w:p>
        </w:tc>
        <w:tc>
          <w:tcPr>
            <w:tcW w:w="1241" w:type="dxa"/>
            <w:vAlign w:val="center"/>
          </w:tcPr>
          <w:p>
            <w:pPr>
              <w:jc w:val="center"/>
              <w:rPr>
                <w:rFonts w:hint="default" w:ascii="Times New Roman" w:hAnsi="Times New Roman" w:cs="Times New Roman" w:eastAsiaTheme="minorEastAsia"/>
                <w:szCs w:val="21"/>
              </w:rPr>
            </w:pPr>
            <w:r>
              <w:rPr>
                <w:rFonts w:hint="eastAsia" w:ascii="Times New Roman" w:hAnsi="Times New Roman" w:cs="Times New Roman"/>
                <w:sz w:val="21"/>
                <w:szCs w:val="21"/>
                <w:lang w:eastAsia="zh-CN"/>
              </w:rPr>
              <w:t>无变动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49" w:type="dxa"/>
            <w:vMerge w:val="continue"/>
            <w:vAlign w:val="center"/>
          </w:tcPr>
          <w:p>
            <w:pPr>
              <w:jc w:val="center"/>
              <w:rPr>
                <w:rFonts w:hint="default" w:ascii="Times New Roman" w:hAnsi="Times New Roman" w:cs="Times New Roman" w:eastAsiaTheme="minorEastAsia"/>
                <w:szCs w:val="21"/>
              </w:rPr>
            </w:pPr>
          </w:p>
        </w:tc>
        <w:tc>
          <w:tcPr>
            <w:tcW w:w="244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3.配套的仓储设施（储存危险化学品或其他环境风险大的物品）总储存容量增加30%及以上。</w:t>
            </w:r>
          </w:p>
        </w:tc>
        <w:tc>
          <w:tcPr>
            <w:tcW w:w="2065" w:type="dxa"/>
            <w:vAlign w:val="center"/>
          </w:tcPr>
          <w:p>
            <w:pPr>
              <w:spacing w:line="280" w:lineRule="exact"/>
              <w:jc w:val="center"/>
              <w:rPr>
                <w:rFonts w:hint="default" w:ascii="Times New Roman" w:hAnsi="Times New Roman" w:cs="Times New Roman" w:eastAsiaTheme="minorEastAsia"/>
                <w:szCs w:val="21"/>
              </w:rPr>
            </w:pPr>
            <w:r>
              <w:rPr>
                <w:rFonts w:hint="eastAsia" w:ascii="Times New Roman" w:hAnsi="Times New Roman" w:cs="Times New Roman"/>
                <w:sz w:val="21"/>
                <w:szCs w:val="21"/>
                <w:lang w:val="en-US" w:eastAsia="zh-CN"/>
              </w:rPr>
              <w:t>无</w:t>
            </w:r>
          </w:p>
        </w:tc>
        <w:tc>
          <w:tcPr>
            <w:tcW w:w="2437" w:type="dxa"/>
            <w:shd w:val="clear" w:color="auto" w:fill="auto"/>
            <w:vAlign w:val="center"/>
          </w:tcPr>
          <w:p>
            <w:pPr>
              <w:spacing w:line="280" w:lineRule="exact"/>
              <w:jc w:val="center"/>
              <w:rPr>
                <w:rFonts w:hint="default" w:ascii="Times New Roman" w:hAnsi="Times New Roman" w:cs="Times New Roman" w:eastAsiaTheme="minorEastAsia"/>
                <w:szCs w:val="21"/>
              </w:rPr>
            </w:pPr>
            <w:r>
              <w:rPr>
                <w:rFonts w:hint="eastAsia" w:ascii="Times New Roman" w:hAnsi="Times New Roman" w:cs="Times New Roman"/>
                <w:sz w:val="21"/>
                <w:szCs w:val="21"/>
                <w:lang w:val="en-US" w:eastAsia="zh-CN"/>
              </w:rPr>
              <w:t>无</w:t>
            </w:r>
          </w:p>
        </w:tc>
        <w:tc>
          <w:tcPr>
            <w:tcW w:w="12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sz w:val="21"/>
                <w:szCs w:val="21"/>
                <w:lang w:eastAsia="zh-CN"/>
              </w:rPr>
              <w:t>无变动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49" w:type="dxa"/>
            <w:vMerge w:val="continue"/>
            <w:vAlign w:val="center"/>
          </w:tcPr>
          <w:p>
            <w:pPr>
              <w:jc w:val="center"/>
              <w:rPr>
                <w:rFonts w:hint="default" w:ascii="Times New Roman" w:hAnsi="Times New Roman" w:cs="Times New Roman" w:eastAsiaTheme="minorEastAsia"/>
                <w:szCs w:val="21"/>
              </w:rPr>
            </w:pPr>
          </w:p>
        </w:tc>
        <w:tc>
          <w:tcPr>
            <w:tcW w:w="244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4.新增生产装置，导致新增污染因子或污染物排放量增加；原有生产装置规模增加30%及以上，导致新增污染因子或污染物排放量增加。</w:t>
            </w:r>
          </w:p>
        </w:tc>
        <w:tc>
          <w:tcPr>
            <w:tcW w:w="2065" w:type="dxa"/>
            <w:vAlign w:val="center"/>
          </w:tcPr>
          <w:p>
            <w:pPr>
              <w:spacing w:line="28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 w:val="21"/>
                <w:szCs w:val="21"/>
                <w:lang w:eastAsia="zh-CN"/>
              </w:rPr>
              <w:t>详见建设内容</w:t>
            </w:r>
          </w:p>
        </w:tc>
        <w:tc>
          <w:tcPr>
            <w:tcW w:w="2437" w:type="dxa"/>
            <w:vAlign w:val="center"/>
          </w:tcPr>
          <w:p>
            <w:pPr>
              <w:jc w:val="center"/>
              <w:rPr>
                <w:rFonts w:hint="default" w:ascii="Times New Roman" w:hAnsi="Times New Roman" w:cs="Times New Roman" w:eastAsiaTheme="minorEastAsia"/>
                <w:szCs w:val="21"/>
              </w:rPr>
            </w:pPr>
            <w:r>
              <w:rPr>
                <w:rFonts w:hint="eastAsia" w:ascii="Times New Roman" w:hAnsi="Times New Roman" w:eastAsia="宋体" w:cs="Times New Roman"/>
                <w:sz w:val="21"/>
                <w:szCs w:val="21"/>
                <w:vertAlign w:val="baseline"/>
                <w:lang w:val="en-US" w:eastAsia="zh-CN"/>
              </w:rPr>
              <w:t>冲天炉改为中频炉，建设污染因子及污染物排放量；1台甩滚筒改为2台抛丸机（1用1备），产量不变，污染物排放量未增加</w:t>
            </w:r>
          </w:p>
        </w:tc>
        <w:tc>
          <w:tcPr>
            <w:tcW w:w="1241" w:type="dxa"/>
            <w:vAlign w:val="center"/>
          </w:tcPr>
          <w:p>
            <w:pPr>
              <w:jc w:val="center"/>
              <w:rPr>
                <w:rFonts w:hint="default" w:ascii="Times New Roman" w:hAnsi="Times New Roman" w:cs="Times New Roman" w:eastAsiaTheme="minorEastAsia"/>
                <w:szCs w:val="21"/>
              </w:rPr>
            </w:pPr>
            <w:r>
              <w:rPr>
                <w:rFonts w:hint="eastAsia" w:ascii="Times New Roman" w:hAnsi="Times New Roman" w:eastAsia="宋体" w:cs="Times New Roman"/>
                <w:sz w:val="21"/>
                <w:szCs w:val="21"/>
                <w:lang w:eastAsia="zh-CN"/>
              </w:rPr>
              <w:t>无重大变动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9" w:type="dxa"/>
            <w:vMerge w:val="restar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地点</w:t>
            </w:r>
          </w:p>
        </w:tc>
        <w:tc>
          <w:tcPr>
            <w:tcW w:w="244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5.项目重新选址。</w:t>
            </w:r>
          </w:p>
        </w:tc>
        <w:tc>
          <w:tcPr>
            <w:tcW w:w="2065" w:type="dxa"/>
            <w:vAlign w:val="center"/>
          </w:tcPr>
          <w:p>
            <w:pPr>
              <w:spacing w:line="280" w:lineRule="exact"/>
              <w:jc w:val="center"/>
              <w:rPr>
                <w:rFonts w:hint="default" w:ascii="Times New Roman" w:hAnsi="Times New Roman" w:cs="Times New Roman" w:eastAsiaTheme="minorEastAsia"/>
                <w:szCs w:val="21"/>
                <w:lang w:val="en-US" w:eastAsia="zh-CN"/>
              </w:rPr>
            </w:pPr>
            <w:r>
              <w:rPr>
                <w:rFonts w:hint="eastAsia" w:ascii="Times New Roman" w:hAnsi="Times New Roman" w:cs="Times New Roman"/>
                <w:color w:val="auto"/>
                <w:sz w:val="21"/>
                <w:szCs w:val="21"/>
                <w:lang w:eastAsia="zh-CN"/>
              </w:rPr>
              <w:t>东台市溱东镇周夏工业区</w:t>
            </w:r>
          </w:p>
        </w:tc>
        <w:tc>
          <w:tcPr>
            <w:tcW w:w="2437"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color w:val="auto"/>
                <w:sz w:val="21"/>
                <w:szCs w:val="21"/>
                <w:lang w:eastAsia="zh-CN"/>
              </w:rPr>
              <w:t>与环评一致</w:t>
            </w:r>
          </w:p>
        </w:tc>
        <w:tc>
          <w:tcPr>
            <w:tcW w:w="12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sz w:val="21"/>
                <w:szCs w:val="21"/>
              </w:rPr>
              <w:t>无变动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9" w:type="dxa"/>
            <w:vMerge w:val="continue"/>
            <w:vAlign w:val="center"/>
          </w:tcPr>
          <w:p>
            <w:pPr>
              <w:jc w:val="center"/>
              <w:rPr>
                <w:rFonts w:hint="default" w:ascii="Times New Roman" w:hAnsi="Times New Roman" w:cs="Times New Roman" w:eastAsiaTheme="minorEastAsia"/>
                <w:szCs w:val="21"/>
              </w:rPr>
            </w:pPr>
          </w:p>
        </w:tc>
        <w:tc>
          <w:tcPr>
            <w:tcW w:w="244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6.在原厂址内调整（包括总平面布置或生产装置发生变化）导致不利环境影响显著增加。</w:t>
            </w:r>
          </w:p>
        </w:tc>
        <w:tc>
          <w:tcPr>
            <w:tcW w:w="2065" w:type="dxa"/>
            <w:vAlign w:val="center"/>
          </w:tcPr>
          <w:p>
            <w:pPr>
              <w:jc w:val="center"/>
              <w:rPr>
                <w:rFonts w:hint="default" w:ascii="Times New Roman" w:hAnsi="Times New Roman" w:cs="Times New Roman" w:eastAsiaTheme="minorEastAsia"/>
                <w:szCs w:val="21"/>
              </w:rPr>
            </w:pPr>
            <w:r>
              <w:rPr>
                <w:rFonts w:hint="eastAsia" w:ascii="Times New Roman" w:hAnsi="Times New Roman" w:cs="Times New Roman"/>
                <w:sz w:val="21"/>
                <w:szCs w:val="21"/>
                <w:lang w:eastAsia="zh-CN"/>
              </w:rPr>
              <w:t>环评无详细平面布置图</w:t>
            </w:r>
          </w:p>
        </w:tc>
        <w:tc>
          <w:tcPr>
            <w:tcW w:w="2437"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 w:val="21"/>
                <w:szCs w:val="21"/>
                <w:lang w:val="en-US" w:eastAsia="zh-CN"/>
              </w:rPr>
              <w:t>/</w:t>
            </w:r>
          </w:p>
        </w:tc>
        <w:tc>
          <w:tcPr>
            <w:tcW w:w="1241" w:type="dxa"/>
            <w:vAlign w:val="center"/>
          </w:tcPr>
          <w:p>
            <w:pPr>
              <w:jc w:val="center"/>
              <w:rPr>
                <w:rFonts w:hint="default" w:ascii="Times New Roman" w:hAnsi="Times New Roman" w:cs="Times New Roman" w:eastAsiaTheme="minorEastAsia"/>
                <w:szCs w:val="21"/>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9" w:type="dxa"/>
            <w:vMerge w:val="continue"/>
            <w:vAlign w:val="center"/>
          </w:tcPr>
          <w:p>
            <w:pPr>
              <w:jc w:val="center"/>
              <w:rPr>
                <w:rFonts w:hint="default" w:ascii="Times New Roman" w:hAnsi="Times New Roman" w:cs="Times New Roman" w:eastAsiaTheme="minorEastAsia"/>
                <w:szCs w:val="21"/>
              </w:rPr>
            </w:pPr>
          </w:p>
        </w:tc>
        <w:tc>
          <w:tcPr>
            <w:tcW w:w="244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7.防护距离边界发生变化并新增了敏感点。</w:t>
            </w:r>
          </w:p>
        </w:tc>
        <w:tc>
          <w:tcPr>
            <w:tcW w:w="2065" w:type="dxa"/>
            <w:vAlign w:val="center"/>
          </w:tcPr>
          <w:p>
            <w:pPr>
              <w:jc w:val="center"/>
              <w:rPr>
                <w:rFonts w:hint="default" w:ascii="Times New Roman" w:hAnsi="Times New Roman" w:cs="Times New Roman" w:eastAsiaTheme="minorEastAsia"/>
                <w:szCs w:val="21"/>
              </w:rPr>
            </w:pPr>
            <w:r>
              <w:rPr>
                <w:rFonts w:hint="eastAsia" w:ascii="Times New Roman" w:hAnsi="Times New Roman" w:eastAsia="宋体" w:cs="Times New Roman"/>
                <w:sz w:val="21"/>
                <w:szCs w:val="21"/>
                <w:lang w:val="en-US" w:eastAsia="zh-CN"/>
              </w:rPr>
              <w:t>本项目无卫生防护距离要求。</w:t>
            </w:r>
          </w:p>
        </w:tc>
        <w:tc>
          <w:tcPr>
            <w:tcW w:w="2437" w:type="dxa"/>
            <w:vAlign w:val="center"/>
          </w:tcPr>
          <w:p>
            <w:pPr>
              <w:jc w:val="center"/>
              <w:rPr>
                <w:rFonts w:hint="default" w:ascii="Times New Roman" w:hAnsi="Times New Roman" w:cs="Times New Roman" w:eastAsiaTheme="minorEastAsia"/>
                <w:szCs w:val="21"/>
              </w:rPr>
            </w:pPr>
            <w:r>
              <w:rPr>
                <w:rFonts w:hint="eastAsia" w:ascii="Times New Roman" w:hAnsi="Times New Roman" w:eastAsia="宋体" w:cs="Times New Roman"/>
                <w:sz w:val="21"/>
                <w:szCs w:val="21"/>
                <w:lang w:val="en-US" w:eastAsia="zh-CN"/>
              </w:rPr>
              <w:t>与环评一致</w:t>
            </w:r>
          </w:p>
        </w:tc>
        <w:tc>
          <w:tcPr>
            <w:tcW w:w="1241" w:type="dxa"/>
            <w:vAlign w:val="center"/>
          </w:tcPr>
          <w:p>
            <w:pPr>
              <w:jc w:val="center"/>
              <w:rPr>
                <w:rFonts w:hint="default" w:ascii="Times New Roman" w:hAnsi="Times New Roman" w:cs="Times New Roman" w:eastAsiaTheme="minorEastAsia"/>
                <w:szCs w:val="21"/>
              </w:rPr>
            </w:pPr>
            <w:r>
              <w:rPr>
                <w:rFonts w:hint="eastAsia" w:ascii="Times New Roman" w:hAnsi="Times New Roman" w:cs="Times New Roman"/>
                <w:sz w:val="21"/>
                <w:szCs w:val="21"/>
                <w:lang w:eastAsia="zh-CN"/>
              </w:rPr>
              <w:t>无变动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49" w:type="dxa"/>
            <w:vMerge w:val="continue"/>
            <w:vAlign w:val="center"/>
          </w:tcPr>
          <w:p>
            <w:pPr>
              <w:jc w:val="center"/>
              <w:rPr>
                <w:rFonts w:hint="default" w:ascii="Times New Roman" w:hAnsi="Times New Roman" w:cs="Times New Roman" w:eastAsiaTheme="minorEastAsia"/>
                <w:szCs w:val="21"/>
              </w:rPr>
            </w:pPr>
          </w:p>
        </w:tc>
        <w:tc>
          <w:tcPr>
            <w:tcW w:w="244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8.厂外管线路由调整，穿越新的环境敏感区；在现有环境敏感区内路由发生变动且环境影响或环境风险显著增大。</w:t>
            </w:r>
          </w:p>
        </w:tc>
        <w:tc>
          <w:tcPr>
            <w:tcW w:w="2065" w:type="dxa"/>
            <w:vAlign w:val="center"/>
          </w:tcPr>
          <w:p>
            <w:pPr>
              <w:jc w:val="center"/>
              <w:rPr>
                <w:rFonts w:hint="default" w:ascii="Times New Roman" w:hAnsi="Times New Roman" w:cs="Times New Roman" w:eastAsiaTheme="minorEastAsia"/>
                <w:szCs w:val="21"/>
              </w:rPr>
            </w:pPr>
            <w:r>
              <w:rPr>
                <w:rFonts w:hint="default" w:ascii="Times New Roman" w:hAnsi="Times New Roman" w:eastAsia="宋体" w:cs="Times New Roman"/>
                <w:sz w:val="21"/>
                <w:szCs w:val="21"/>
                <w:lang w:eastAsia="zh-CN"/>
              </w:rPr>
              <w:t>无</w:t>
            </w:r>
          </w:p>
        </w:tc>
        <w:tc>
          <w:tcPr>
            <w:tcW w:w="2437" w:type="dxa"/>
            <w:vAlign w:val="center"/>
          </w:tcPr>
          <w:p>
            <w:pPr>
              <w:jc w:val="center"/>
              <w:rPr>
                <w:rFonts w:hint="default" w:ascii="Times New Roman" w:hAnsi="Times New Roman" w:cs="Times New Roman" w:eastAsiaTheme="minorEastAsia"/>
                <w:szCs w:val="21"/>
              </w:rPr>
            </w:pPr>
            <w:r>
              <w:rPr>
                <w:rFonts w:hint="default" w:ascii="Times New Roman" w:hAnsi="Times New Roman" w:eastAsia="宋体" w:cs="Times New Roman"/>
                <w:sz w:val="21"/>
                <w:szCs w:val="21"/>
                <w:lang w:eastAsia="zh-CN"/>
              </w:rPr>
              <w:t>无</w:t>
            </w:r>
          </w:p>
        </w:tc>
        <w:tc>
          <w:tcPr>
            <w:tcW w:w="12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sz w:val="21"/>
                <w:szCs w:val="21"/>
              </w:rPr>
              <w:t>无变动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生产工艺</w:t>
            </w:r>
          </w:p>
        </w:tc>
        <w:tc>
          <w:tcPr>
            <w:tcW w:w="244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9.主要生产装置类型、主要原辅材料类型、主要燃料类型、以及其他生产工艺和技术调整且导致新增污染因子或污染物排放量增加。</w:t>
            </w:r>
          </w:p>
        </w:tc>
        <w:tc>
          <w:tcPr>
            <w:tcW w:w="2065" w:type="dxa"/>
            <w:vAlign w:val="center"/>
          </w:tcPr>
          <w:p>
            <w:pPr>
              <w:spacing w:line="240" w:lineRule="auto"/>
              <w:jc w:val="center"/>
              <w:rPr>
                <w:rFonts w:hint="default" w:ascii="Times New Roman" w:hAnsi="Times New Roman" w:cs="Times New Roman" w:eastAsiaTheme="minorEastAsia"/>
                <w:szCs w:val="21"/>
                <w:lang w:eastAsia="zh-CN"/>
              </w:rPr>
            </w:pPr>
            <w:r>
              <w:rPr>
                <w:rFonts w:hint="default" w:ascii="Times New Roman" w:hAnsi="Times New Roman" w:eastAsia="宋体" w:cs="Times New Roman"/>
                <w:sz w:val="21"/>
                <w:szCs w:val="21"/>
                <w:lang w:eastAsia="zh-CN"/>
              </w:rPr>
              <w:t>详见建设内容</w:t>
            </w:r>
          </w:p>
        </w:tc>
        <w:tc>
          <w:tcPr>
            <w:tcW w:w="2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Cs w:val="21"/>
                <w:lang w:val="en-US" w:eastAsia="zh-CN"/>
              </w:rPr>
            </w:pPr>
            <w:r>
              <w:rPr>
                <w:rFonts w:hint="eastAsia" w:ascii="Times New Roman" w:hAnsi="Times New Roman" w:eastAsia="宋体" w:cs="Times New Roman"/>
                <w:sz w:val="21"/>
                <w:szCs w:val="21"/>
                <w:lang w:eastAsia="zh-CN"/>
              </w:rPr>
              <w:t>造型工序加入泡花碱及二氧化碳，用于砂模硬化，未导致新增污染因子或排放量增加；燃煤冲天炉改为中频炉，减少燃烧废气产生；甩滚筒改为抛丸机，废气经旋风</w:t>
            </w:r>
            <w:r>
              <w:rPr>
                <w:rFonts w:hint="eastAsia" w:ascii="Times New Roman" w:hAnsi="Times New Roman" w:eastAsia="宋体" w:cs="Times New Roman"/>
                <w:sz w:val="21"/>
                <w:szCs w:val="21"/>
                <w:lang w:val="en-US" w:eastAsia="zh-CN"/>
              </w:rPr>
              <w:t>+布袋除尘装置处理后通过15米高排气筒排放，无组织排放改为有组织排放，向好的方向发展。</w:t>
            </w:r>
          </w:p>
        </w:tc>
        <w:tc>
          <w:tcPr>
            <w:tcW w:w="1241" w:type="dxa"/>
            <w:vAlign w:val="center"/>
          </w:tcPr>
          <w:p>
            <w:pPr>
              <w:spacing w:line="240" w:lineRule="auto"/>
              <w:jc w:val="center"/>
              <w:rPr>
                <w:rFonts w:hint="default" w:ascii="Times New Roman" w:hAnsi="Times New Roman" w:cs="Times New Roman" w:eastAsiaTheme="minorEastAsia"/>
                <w:szCs w:val="21"/>
              </w:rPr>
            </w:pPr>
            <w:r>
              <w:rPr>
                <w:rFonts w:hint="default" w:ascii="Times New Roman" w:hAnsi="Times New Roman" w:cs="Times New Roman"/>
                <w:sz w:val="21"/>
                <w:szCs w:val="21"/>
              </w:rPr>
              <w:t>无</w:t>
            </w:r>
            <w:r>
              <w:rPr>
                <w:rFonts w:hint="default" w:ascii="Times New Roman" w:hAnsi="Times New Roman" w:cs="Times New Roman"/>
                <w:sz w:val="21"/>
                <w:szCs w:val="21"/>
                <w:lang w:eastAsia="zh-CN"/>
              </w:rPr>
              <w:t>重大</w:t>
            </w:r>
            <w:r>
              <w:rPr>
                <w:rFonts w:hint="default" w:ascii="Times New Roman" w:hAnsi="Times New Roman" w:cs="Times New Roman"/>
                <w:sz w:val="21"/>
                <w:szCs w:val="21"/>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4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环境保护措施</w:t>
            </w:r>
          </w:p>
        </w:tc>
        <w:tc>
          <w:tcPr>
            <w:tcW w:w="244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10.污染防治措施的工艺、规模、处置去向、排放形式等调整，导致新增污染因子或污染物排放量、范围或强度增加；其他可能导致环境影响或环境风险增大的环保措施变动。</w:t>
            </w:r>
          </w:p>
        </w:tc>
        <w:tc>
          <w:tcPr>
            <w:tcW w:w="2065" w:type="dxa"/>
            <w:vAlign w:val="center"/>
          </w:tcPr>
          <w:p>
            <w:pPr>
              <w:spacing w:line="240" w:lineRule="auto"/>
              <w:jc w:val="center"/>
              <w:rPr>
                <w:rFonts w:hint="default" w:ascii="Times New Roman" w:hAnsi="Times New Roman" w:cs="Times New Roman" w:eastAsiaTheme="minorEastAsia"/>
                <w:szCs w:val="21"/>
              </w:rPr>
            </w:pPr>
            <w:r>
              <w:rPr>
                <w:rFonts w:hint="eastAsia" w:ascii="Times New Roman" w:hAnsi="Times New Roman" w:cs="Times New Roman"/>
                <w:sz w:val="21"/>
                <w:szCs w:val="21"/>
                <w:lang w:val="en-US" w:eastAsia="zh-CN"/>
              </w:rPr>
              <w:t>冲天炉废气经旋风除尘装置处理后通过13.5米高排气筒排放；混砂工序废气无组织排放；</w:t>
            </w:r>
          </w:p>
        </w:tc>
        <w:tc>
          <w:tcPr>
            <w:tcW w:w="2437" w:type="dxa"/>
            <w:vAlign w:val="center"/>
          </w:tcPr>
          <w:p>
            <w:pPr>
              <w:spacing w:line="240" w:lineRule="auto"/>
              <w:jc w:val="center"/>
              <w:rPr>
                <w:rFonts w:hint="default" w:ascii="Times New Roman" w:hAnsi="Times New Roman" w:cs="Times New Roman" w:eastAsiaTheme="minorEastAsia"/>
                <w:szCs w:val="21"/>
                <w:lang w:val="en-US" w:eastAsia="zh-CN"/>
              </w:rPr>
            </w:pPr>
            <w:r>
              <w:rPr>
                <w:rFonts w:hint="eastAsia" w:ascii="Times New Roman" w:hAnsi="Times New Roman" w:eastAsia="宋体" w:cs="Times New Roman"/>
                <w:sz w:val="21"/>
                <w:szCs w:val="21"/>
                <w:lang w:eastAsia="zh-CN"/>
              </w:rPr>
              <w:t>燃煤冲天炉改为中频炉，减少燃烧废气产生；熔炼废气经布袋除尘装置处理后通过</w:t>
            </w:r>
            <w:r>
              <w:rPr>
                <w:rFonts w:hint="eastAsia" w:ascii="Times New Roman" w:hAnsi="Times New Roman" w:eastAsia="宋体" w:cs="Times New Roman"/>
                <w:sz w:val="21"/>
                <w:szCs w:val="21"/>
                <w:lang w:val="en-US" w:eastAsia="zh-CN"/>
              </w:rPr>
              <w:t>15米高排气筒排放；</w:t>
            </w:r>
            <w:r>
              <w:rPr>
                <w:rFonts w:hint="eastAsia" w:ascii="Times New Roman" w:hAnsi="Times New Roman" w:eastAsia="宋体" w:cs="Times New Roman"/>
                <w:sz w:val="21"/>
                <w:szCs w:val="21"/>
                <w:lang w:eastAsia="zh-CN"/>
              </w:rPr>
              <w:t>甩滚筒改为抛丸机，废气经旋风</w:t>
            </w:r>
            <w:r>
              <w:rPr>
                <w:rFonts w:hint="eastAsia" w:ascii="Times New Roman" w:hAnsi="Times New Roman" w:eastAsia="宋体" w:cs="Times New Roman"/>
                <w:sz w:val="21"/>
                <w:szCs w:val="21"/>
                <w:lang w:val="en-US" w:eastAsia="zh-CN"/>
              </w:rPr>
              <w:t>+布袋除尘装置处理后通过15米高排气筒排放</w:t>
            </w:r>
          </w:p>
        </w:tc>
        <w:tc>
          <w:tcPr>
            <w:tcW w:w="1241" w:type="dxa"/>
            <w:vAlign w:val="center"/>
          </w:tcPr>
          <w:p>
            <w:pPr>
              <w:spacing w:line="240" w:lineRule="auto"/>
              <w:jc w:val="center"/>
              <w:rPr>
                <w:rFonts w:hint="default" w:ascii="Times New Roman" w:hAnsi="Times New Roman" w:cs="Times New Roman" w:eastAsiaTheme="minorEastAsia"/>
                <w:szCs w:val="21"/>
              </w:rPr>
            </w:pPr>
            <w:r>
              <w:rPr>
                <w:rFonts w:hint="default" w:ascii="Times New Roman" w:hAnsi="Times New Roman" w:cs="Times New Roman"/>
                <w:sz w:val="21"/>
                <w:szCs w:val="21"/>
              </w:rPr>
              <w:t>无重大变动</w:t>
            </w:r>
          </w:p>
        </w:tc>
      </w:tr>
    </w:tbl>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r>
        <w:rPr>
          <w:rFonts w:hint="default" w:ascii="Times New Roman" w:hAnsi="Times New Roman"/>
          <w:b/>
          <w:bCs/>
          <w:sz w:val="24"/>
        </w:rPr>
        <w:t>三、环境保护设施建设情况</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r>
        <w:rPr>
          <w:rFonts w:hint="default" w:ascii="Times New Roman" w:hAnsi="Times New Roman"/>
          <w:b/>
          <w:bCs/>
          <w:sz w:val="24"/>
        </w:rPr>
        <w:t>（一）废水</w:t>
      </w:r>
    </w:p>
    <w:p>
      <w:pPr>
        <w:spacing w:line="360" w:lineRule="auto"/>
        <w:ind w:firstLine="480" w:firstLineChars="200"/>
        <w:rPr>
          <w:rFonts w:hint="default" w:ascii="Times New Roman" w:hAnsi="Times New Roman" w:cs="Times New Roman" w:eastAsiaTheme="minorEastAsia"/>
          <w:sz w:val="24"/>
          <w:lang w:val="en-US" w:eastAsia="zh-CN"/>
        </w:rPr>
      </w:pPr>
      <w:r>
        <w:rPr>
          <w:rFonts w:hint="eastAsia" w:ascii="Times New Roman" w:hAnsi="Times New Roman" w:eastAsia="宋体" w:cs="Times New Roman"/>
          <w:sz w:val="24"/>
          <w:lang w:eastAsia="zh-CN"/>
        </w:rPr>
        <w:t>本项目无生产废水产生，生产过程中使用冷却水，冷却水经冷却水池冷却后回用于生产；职工生活污水经化粪池处理后用于农田灌溉，不外排。</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lang w:eastAsia="zh-CN"/>
        </w:rPr>
      </w:pPr>
      <w:r>
        <w:rPr>
          <w:rFonts w:hint="default" w:ascii="Times New Roman" w:hAnsi="Times New Roman"/>
          <w:b/>
          <w:bCs/>
          <w:sz w:val="24"/>
        </w:rPr>
        <w:t>（</w:t>
      </w:r>
      <w:r>
        <w:rPr>
          <w:rFonts w:hint="default" w:ascii="Times New Roman" w:hAnsi="Times New Roman"/>
          <w:b/>
          <w:bCs/>
          <w:sz w:val="24"/>
          <w:lang w:eastAsia="zh-CN"/>
        </w:rPr>
        <w:t>二</w:t>
      </w:r>
      <w:r>
        <w:rPr>
          <w:rFonts w:hint="default" w:ascii="Times New Roman" w:hAnsi="Times New Roman"/>
          <w:b/>
          <w:bCs/>
          <w:sz w:val="24"/>
        </w:rPr>
        <w:t>）</w:t>
      </w:r>
      <w:r>
        <w:rPr>
          <w:rFonts w:hint="default" w:ascii="Times New Roman" w:hAnsi="Times New Roman"/>
          <w:b/>
          <w:bCs/>
          <w:sz w:val="24"/>
          <w:lang w:eastAsia="zh-CN"/>
        </w:rPr>
        <w:t>废气</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本项目熔炼废气经布袋除尘装置处理后通过15米高排气筒排放；清砂工序产生的粉尘经旋风除尘+布袋除尘装置处理后通过15米高排气筒排放。</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r>
        <w:rPr>
          <w:rFonts w:hint="default" w:ascii="Times New Roman" w:hAnsi="Times New Roman"/>
          <w:b/>
          <w:bCs/>
          <w:sz w:val="24"/>
        </w:rPr>
        <w:t>（</w:t>
      </w:r>
      <w:r>
        <w:rPr>
          <w:rFonts w:hint="default" w:ascii="Times New Roman" w:hAnsi="Times New Roman"/>
          <w:b/>
          <w:bCs/>
          <w:sz w:val="24"/>
          <w:lang w:eastAsia="zh-CN"/>
        </w:rPr>
        <w:t>三</w:t>
      </w:r>
      <w:r>
        <w:rPr>
          <w:rFonts w:hint="default" w:ascii="Times New Roman" w:hAnsi="Times New Roman"/>
          <w:b/>
          <w:bCs/>
          <w:sz w:val="24"/>
        </w:rPr>
        <w:t>）噪声</w:t>
      </w:r>
    </w:p>
    <w:p>
      <w:pPr>
        <w:spacing w:line="360" w:lineRule="auto"/>
        <w:ind w:firstLine="480" w:firstLineChars="200"/>
        <w:rPr>
          <w:rFonts w:hint="default" w:ascii="Times New Roman" w:hAnsi="Times New Roman" w:cs="Times New Roman" w:eastAsiaTheme="minorEastAsia"/>
          <w:sz w:val="24"/>
          <w:lang w:eastAsia="zh-CN"/>
        </w:rPr>
      </w:pPr>
      <w:r>
        <w:rPr>
          <w:rFonts w:hint="default" w:ascii="Times New Roman" w:hAnsi="Times New Roman" w:cs="Times New Roman"/>
          <w:color w:val="auto"/>
          <w:sz w:val="24"/>
        </w:rPr>
        <w:t>本项目产生的噪声主要为</w:t>
      </w:r>
      <w:r>
        <w:rPr>
          <w:rFonts w:hint="eastAsia" w:ascii="Times New Roman" w:hAnsi="Times New Roman" w:cs="Times New Roman"/>
          <w:color w:val="auto"/>
          <w:sz w:val="24"/>
          <w:lang w:eastAsia="zh-CN"/>
        </w:rPr>
        <w:t>各类生产设备</w:t>
      </w:r>
      <w:r>
        <w:rPr>
          <w:rFonts w:hint="default" w:ascii="Times New Roman" w:hAnsi="Times New Roman" w:cs="Times New Roman"/>
          <w:color w:val="auto"/>
          <w:sz w:val="24"/>
          <w:lang w:eastAsia="zh-CN"/>
        </w:rPr>
        <w:t>等</w:t>
      </w:r>
      <w:r>
        <w:rPr>
          <w:rFonts w:hint="default" w:ascii="Times New Roman" w:hAnsi="Times New Roman" w:cs="Times New Roman"/>
          <w:color w:val="auto"/>
          <w:sz w:val="24"/>
        </w:rPr>
        <w:t>运行时</w:t>
      </w:r>
      <w:r>
        <w:rPr>
          <w:rFonts w:hint="default" w:ascii="Times New Roman" w:hAnsi="Times New Roman" w:eastAsia="宋体" w:cs="Times New Roman"/>
          <w:color w:val="auto"/>
          <w:sz w:val="24"/>
          <w:lang w:eastAsia="zh-CN"/>
        </w:rPr>
        <w:t>产的</w:t>
      </w:r>
      <w:r>
        <w:rPr>
          <w:rFonts w:hint="default" w:ascii="Times New Roman" w:hAnsi="Times New Roman" w:cs="Times New Roman"/>
          <w:color w:val="auto"/>
          <w:sz w:val="24"/>
        </w:rPr>
        <w:t>噪声，</w:t>
      </w:r>
      <w:r>
        <w:rPr>
          <w:rFonts w:hint="default" w:ascii="Times New Roman" w:hAnsi="Times New Roman" w:cs="Times New Roman"/>
          <w:color w:val="auto"/>
          <w:sz w:val="24"/>
          <w:lang w:eastAsia="zh-CN"/>
        </w:rPr>
        <w:t>主要通过选用低噪声设备，设备减振、厂房隔声等措施降低噪声对环境的影响</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r>
        <w:rPr>
          <w:rFonts w:hint="default" w:ascii="Times New Roman" w:hAnsi="Times New Roman"/>
          <w:b/>
          <w:bCs/>
          <w:sz w:val="24"/>
        </w:rPr>
        <w:t>（</w:t>
      </w:r>
      <w:r>
        <w:rPr>
          <w:rFonts w:hint="default" w:ascii="Times New Roman" w:hAnsi="Times New Roman"/>
          <w:b/>
          <w:bCs/>
          <w:sz w:val="24"/>
          <w:lang w:eastAsia="zh-CN"/>
        </w:rPr>
        <w:t>四</w:t>
      </w:r>
      <w:r>
        <w:rPr>
          <w:rFonts w:hint="default" w:ascii="Times New Roman" w:hAnsi="Times New Roman"/>
          <w:b/>
          <w:bCs/>
          <w:sz w:val="24"/>
        </w:rPr>
        <w:t>）固体废物</w:t>
      </w:r>
    </w:p>
    <w:p>
      <w:pPr>
        <w:spacing w:line="360" w:lineRule="auto"/>
        <w:ind w:firstLine="480" w:firstLineChars="200"/>
        <w:rPr>
          <w:rFonts w:hint="default" w:ascii="Times New Roman" w:hAnsi="Times New Roman" w:cs="Times New Roman" w:eastAsiaTheme="minorEastAsia"/>
          <w:sz w:val="24"/>
          <w:lang w:eastAsia="zh-CN"/>
        </w:rPr>
      </w:pPr>
      <w:r>
        <w:rPr>
          <w:rFonts w:hint="default" w:ascii="Times New Roman" w:hAnsi="Times New Roman" w:cs="Times New Roman"/>
          <w:sz w:val="24"/>
          <w:highlight w:val="none"/>
        </w:rPr>
        <w:t>本项目产生的固废主要为熔炼浮渣、</w:t>
      </w:r>
      <w:r>
        <w:rPr>
          <w:rFonts w:hint="eastAsia" w:ascii="Times New Roman" w:hAnsi="Times New Roman" w:cs="Times New Roman"/>
          <w:sz w:val="24"/>
          <w:highlight w:val="none"/>
          <w:lang w:eastAsia="zh-CN"/>
        </w:rPr>
        <w:t>废砂、</w:t>
      </w:r>
      <w:r>
        <w:rPr>
          <w:rFonts w:hint="default" w:ascii="Times New Roman" w:hAnsi="Times New Roman" w:cs="Times New Roman"/>
          <w:sz w:val="24"/>
          <w:highlight w:val="none"/>
        </w:rPr>
        <w:t>布袋除尘粉尘及生活垃圾。熔炼</w:t>
      </w:r>
      <w:r>
        <w:rPr>
          <w:rFonts w:hint="eastAsia" w:ascii="Times New Roman" w:hAnsi="Times New Roman" w:cs="Times New Roman"/>
          <w:sz w:val="24"/>
          <w:highlight w:val="none"/>
          <w:lang w:eastAsia="zh-CN"/>
        </w:rPr>
        <w:t>浮渣、废砂</w:t>
      </w:r>
      <w:r>
        <w:rPr>
          <w:rFonts w:hint="default" w:ascii="Times New Roman" w:hAnsi="Times New Roman" w:cs="Times New Roman"/>
          <w:sz w:val="24"/>
          <w:highlight w:val="none"/>
        </w:rPr>
        <w:t>及布袋除尘粉尘委外处置，生活垃圾委托环卫部门清运处置。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r>
        <w:rPr>
          <w:rFonts w:hint="default" w:ascii="Times New Roman" w:hAnsi="Times New Roman"/>
          <w:b/>
          <w:bCs/>
          <w:sz w:val="24"/>
        </w:rPr>
        <w:t>四、环境保护设施调试效果</w:t>
      </w:r>
    </w:p>
    <w:p>
      <w:pPr>
        <w:spacing w:line="360" w:lineRule="auto"/>
        <w:ind w:firstLine="480" w:firstLineChars="200"/>
        <w:rPr>
          <w:rFonts w:hint="default" w:ascii="Times New Roman" w:hAnsi="Times New Roman" w:cs="Times New Roman" w:eastAsiaTheme="minorEastAsia"/>
          <w:sz w:val="24"/>
        </w:rPr>
      </w:pPr>
      <w:r>
        <w:rPr>
          <w:rFonts w:hint="eastAsia" w:ascii="Times New Roman" w:hAnsi="Times New Roman" w:cs="Times New Roman"/>
          <w:sz w:val="24"/>
          <w:lang w:val="en-US" w:eastAsia="zh-CN"/>
        </w:rPr>
        <w:t>2020年9月10日-11日，</w:t>
      </w:r>
      <w:r>
        <w:rPr>
          <w:rFonts w:hint="eastAsia" w:ascii="Times New Roman" w:hAnsi="Times New Roman" w:cs="Times New Roman"/>
          <w:sz w:val="24"/>
          <w:lang w:eastAsia="zh-CN"/>
        </w:rPr>
        <w:t>东台市祥瑞机械制造有限公司</w:t>
      </w:r>
      <w:r>
        <w:rPr>
          <w:rFonts w:hint="default" w:ascii="Times New Roman" w:hAnsi="Times New Roman" w:cs="Times New Roman"/>
          <w:sz w:val="24"/>
          <w:lang w:eastAsia="zh-CN"/>
        </w:rPr>
        <w:t>委托</w:t>
      </w:r>
      <w:r>
        <w:rPr>
          <w:rFonts w:hint="eastAsia" w:ascii="Times New Roman" w:hAnsi="Times New Roman" w:cs="Times New Roman"/>
          <w:sz w:val="24"/>
          <w:lang w:eastAsia="zh-CN"/>
        </w:rPr>
        <w:t>江苏鑫翰环境监测科技有限公司</w:t>
      </w:r>
      <w:r>
        <w:rPr>
          <w:rFonts w:hint="default" w:ascii="Times New Roman" w:hAnsi="Times New Roman" w:cs="Times New Roman"/>
          <w:sz w:val="24"/>
          <w:lang w:eastAsia="zh-CN"/>
        </w:rPr>
        <w:t>对“</w:t>
      </w:r>
      <w:r>
        <w:rPr>
          <w:rFonts w:hint="eastAsia" w:ascii="Times New Roman" w:hAnsi="Times New Roman" w:cs="Times New Roman"/>
          <w:sz w:val="24"/>
          <w:lang w:eastAsia="zh-CN"/>
        </w:rPr>
        <w:t>金属铸造加工项目</w:t>
      </w:r>
      <w:r>
        <w:rPr>
          <w:rFonts w:hint="default" w:ascii="Times New Roman" w:hAnsi="Times New Roman" w:cs="Times New Roman" w:eastAsiaTheme="minorEastAsia"/>
          <w:sz w:val="24"/>
        </w:rPr>
        <w:t>”实施了竣工验收监测。验收监测期间，</w:t>
      </w:r>
      <w:r>
        <w:rPr>
          <w:rFonts w:hint="default" w:ascii="Times New Roman" w:hAnsi="Times New Roman" w:cs="Times New Roman"/>
          <w:sz w:val="24"/>
          <w:lang w:eastAsia="zh-CN"/>
        </w:rPr>
        <w:t>平均</w:t>
      </w:r>
      <w:r>
        <w:rPr>
          <w:rFonts w:hint="default" w:ascii="Times New Roman" w:hAnsi="Times New Roman" w:cs="Times New Roman" w:eastAsiaTheme="minorEastAsia"/>
          <w:sz w:val="24"/>
        </w:rPr>
        <w:t>生产工况达到</w:t>
      </w:r>
      <w:r>
        <w:rPr>
          <w:rFonts w:hint="default" w:ascii="Times New Roman" w:hAnsi="Times New Roman" w:cs="Times New Roman"/>
          <w:sz w:val="24"/>
          <w:lang w:eastAsia="zh-CN"/>
        </w:rPr>
        <w:t>实际产能的</w:t>
      </w:r>
      <w:r>
        <w:rPr>
          <w:rFonts w:hint="eastAsia" w:ascii="Times New Roman" w:hAnsi="Times New Roman" w:cs="Times New Roman"/>
          <w:sz w:val="24"/>
          <w:lang w:val="en-US" w:eastAsia="zh-CN"/>
        </w:rPr>
        <w:t>100</w:t>
      </w:r>
      <w:r>
        <w:rPr>
          <w:rFonts w:hint="default" w:ascii="Times New Roman" w:hAnsi="Times New Roman" w:cs="Times New Roman" w:eastAsiaTheme="minorEastAsia"/>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r>
        <w:rPr>
          <w:rFonts w:hint="default" w:ascii="Times New Roman" w:hAnsi="Times New Roman"/>
          <w:b/>
          <w:bCs/>
          <w:sz w:val="24"/>
        </w:rPr>
        <w:t>（一）污染物达标排放情况</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b/>
          <w:bCs/>
          <w:sz w:val="24"/>
        </w:rPr>
      </w:pPr>
      <w:r>
        <w:rPr>
          <w:rFonts w:hint="eastAsia" w:ascii="Times New Roman" w:hAnsi="Times New Roman"/>
          <w:b/>
          <w:bCs/>
          <w:sz w:val="24"/>
        </w:rPr>
        <w:t>（1）</w:t>
      </w:r>
      <w:r>
        <w:rPr>
          <w:rFonts w:ascii="Times New Roman" w:hAnsi="Times New Roman"/>
          <w:b/>
          <w:bCs/>
          <w:sz w:val="24"/>
        </w:rPr>
        <w:t>废水</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lang w:eastAsia="zh-CN"/>
        </w:rPr>
      </w:pPr>
      <w:r>
        <w:rPr>
          <w:rFonts w:hint="default" w:ascii="Times New Roman" w:hAnsi="Times New Roman" w:cs="Times New Roman"/>
          <w:color w:val="auto"/>
          <w:sz w:val="24"/>
          <w:lang w:eastAsia="zh-CN"/>
        </w:rPr>
        <w:t>验收监测期间，</w:t>
      </w:r>
      <w:r>
        <w:rPr>
          <w:rFonts w:hint="eastAsia" w:ascii="Times New Roman" w:hAnsi="Times New Roman" w:cs="Times New Roman"/>
          <w:color w:val="auto"/>
          <w:sz w:val="24"/>
          <w:lang w:eastAsia="zh-CN"/>
        </w:rPr>
        <w:t>本项目冷却水达《城市污水再生利用 工业用水水质》（GB/T19923-2005）中冷却用水标准。</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b/>
          <w:bCs/>
          <w:sz w:val="24"/>
        </w:rPr>
      </w:pPr>
      <w:r>
        <w:rPr>
          <w:rFonts w:hint="eastAsia" w:ascii="Times New Roman" w:hAnsi="Times New Roman"/>
          <w:b/>
          <w:bCs/>
          <w:sz w:val="24"/>
        </w:rPr>
        <w:t>（2）</w:t>
      </w:r>
      <w:r>
        <w:rPr>
          <w:rFonts w:ascii="Times New Roman" w:hAnsi="Times New Roman"/>
          <w:b/>
          <w:bCs/>
          <w:sz w:val="24"/>
        </w:rPr>
        <w:t>有组织废气</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color w:val="auto"/>
          <w:sz w:val="24"/>
          <w:lang w:val="en-US" w:eastAsia="zh-CN"/>
        </w:rPr>
        <w:t>验收监测期间，</w:t>
      </w:r>
      <w:r>
        <w:rPr>
          <w:rFonts w:hint="eastAsia" w:ascii="Times New Roman" w:hAnsi="Times New Roman" w:cs="Times New Roman"/>
          <w:color w:val="auto"/>
          <w:sz w:val="24"/>
          <w:lang w:val="en-US" w:eastAsia="zh-CN"/>
        </w:rPr>
        <w:t>本项目熔炼工序产生的熔炼粉尘最高排放浓度达江苏省《工业炉窑大气污染物排放标准》（DB32/3278-2019）表1中标准；清砂工序产生的粉尘最高排放浓度及排放速率达《大气污染物综合排放标准》（GB16297-1996）表2中颗粒物排放限值标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b/>
          <w:bCs/>
          <w:sz w:val="24"/>
        </w:rPr>
      </w:pPr>
      <w:r>
        <w:rPr>
          <w:rFonts w:ascii="Times New Roman" w:hAnsi="Times New Roman"/>
          <w:b/>
          <w:bCs/>
          <w:sz w:val="24"/>
        </w:rPr>
        <w:t>（3）无组织废气</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sz w:val="24"/>
        </w:rPr>
      </w:pPr>
      <w:r>
        <w:rPr>
          <w:rFonts w:hint="eastAsia" w:ascii="Times New Roman" w:hAnsi="Times New Roman" w:cs="Times New Roman"/>
          <w:color w:val="auto"/>
          <w:sz w:val="24"/>
          <w:lang w:val="en-US" w:eastAsia="zh-CN"/>
        </w:rPr>
        <w:t>验收监测期间，</w:t>
      </w:r>
      <w:r>
        <w:rPr>
          <w:rFonts w:hint="default" w:ascii="Times New Roman" w:hAnsi="Times New Roman" w:cs="Times New Roman"/>
          <w:color w:val="auto"/>
          <w:sz w:val="24"/>
          <w:lang w:eastAsia="zh-CN"/>
        </w:rPr>
        <w:t>本项目无组织颗粒物最高排放浓度达《大气污染物综合排放标准》（GB16297-1996）表2中无组织排放监控浓度限值。</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b/>
          <w:bCs/>
          <w:sz w:val="24"/>
        </w:rPr>
      </w:pPr>
      <w:r>
        <w:rPr>
          <w:rFonts w:hint="eastAsia" w:ascii="Times New Roman" w:hAnsi="Times New Roman"/>
          <w:b/>
          <w:bCs/>
          <w:sz w:val="24"/>
        </w:rPr>
        <w:t>（4）噪声</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color w:val="auto"/>
          <w:sz w:val="24"/>
          <w:lang w:eastAsia="zh-CN"/>
        </w:rPr>
      </w:pPr>
      <w:r>
        <w:rPr>
          <w:rFonts w:hint="default" w:ascii="Times New Roman" w:hAnsi="Times New Roman" w:cs="Times New Roman"/>
          <w:color w:val="auto"/>
          <w:sz w:val="24"/>
          <w:lang w:val="en-US" w:eastAsia="zh-CN"/>
        </w:rPr>
        <w:t>验收监测期间，厂界噪声达到</w:t>
      </w:r>
      <w:r>
        <w:rPr>
          <w:rFonts w:hint="default" w:ascii="Times New Roman" w:hAnsi="Times New Roman" w:cs="Times New Roman"/>
          <w:color w:val="auto"/>
          <w:sz w:val="24"/>
        </w:rPr>
        <w:t>《工业企业厂界环境噪声排放标准》（GB12348-2008）中</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类标准</w:t>
      </w:r>
      <w:r>
        <w:rPr>
          <w:rFonts w:hint="default" w:ascii="Times New Roman" w:hAnsi="Times New Roman" w:cs="Times New Roman"/>
          <w:color w:val="auto"/>
          <w:sz w:val="24"/>
          <w:lang w:eastAsia="zh-CN"/>
        </w:rPr>
        <w:t>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b/>
          <w:bCs/>
          <w:sz w:val="24"/>
        </w:rPr>
      </w:pPr>
      <w:r>
        <w:rPr>
          <w:rFonts w:hint="eastAsia" w:ascii="Times New Roman" w:hAnsi="Times New Roman"/>
          <w:b/>
          <w:bCs/>
          <w:sz w:val="24"/>
        </w:rPr>
        <w:t>（5）固体废物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sz w:val="24"/>
          <w:lang w:eastAsia="zh-CN"/>
        </w:rPr>
      </w:pPr>
      <w:r>
        <w:rPr>
          <w:rFonts w:hint="eastAsia" w:ascii="Times New Roman" w:hAnsi="Times New Roman" w:cs="Times New Roman"/>
          <w:sz w:val="24"/>
          <w:highlight w:val="none"/>
          <w:lang w:eastAsia="zh-CN"/>
        </w:rPr>
        <w:t>本项目产生的固废主要为熔炼浮渣、废砂、布袋除尘粉尘及生活垃圾</w:t>
      </w:r>
      <w:r>
        <w:rPr>
          <w:rFonts w:hint="default" w:ascii="Times New Roman" w:hAnsi="Times New Roman" w:cs="Times New Roman"/>
          <w:sz w:val="24"/>
        </w:rPr>
        <w:t>。</w:t>
      </w:r>
      <w:r>
        <w:rPr>
          <w:rFonts w:hint="eastAsia" w:ascii="Times New Roman" w:hAnsi="Times New Roman" w:cs="Times New Roman"/>
          <w:sz w:val="24"/>
          <w:lang w:eastAsia="zh-CN"/>
        </w:rPr>
        <w:t>熔炼浮渣、废砂及布袋除尘粉尘委外处置，生活垃圾委托环卫部门清运处置</w:t>
      </w:r>
      <w:r>
        <w:rPr>
          <w:rFonts w:hint="eastAsia" w:ascii="Times New Roman" w:hAnsi="Times New Roman" w:cs="Times New Roman"/>
          <w:color w:val="auto"/>
          <w:sz w:val="24"/>
          <w:lang w:eastAsia="zh-CN"/>
        </w:rPr>
        <w:t>。固体废物“零排放”。</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rPr>
      </w:pPr>
      <w:r>
        <w:rPr>
          <w:rFonts w:hint="eastAsia" w:ascii="Times New Roman" w:hAnsi="Times New Roman"/>
          <w:b/>
          <w:bCs/>
          <w:sz w:val="24"/>
          <w:lang w:eastAsia="zh-CN"/>
        </w:rPr>
        <w:t>（</w:t>
      </w:r>
      <w:r>
        <w:rPr>
          <w:rFonts w:hint="eastAsia" w:ascii="Times New Roman" w:hAnsi="Times New Roman"/>
          <w:b/>
          <w:bCs/>
          <w:sz w:val="24"/>
          <w:lang w:val="en-US" w:eastAsia="zh-CN"/>
        </w:rPr>
        <w:t>6</w:t>
      </w:r>
      <w:r>
        <w:rPr>
          <w:rFonts w:hint="eastAsia" w:ascii="Times New Roman" w:hAnsi="Times New Roman"/>
          <w:b/>
          <w:bCs/>
          <w:sz w:val="24"/>
          <w:lang w:eastAsia="zh-CN"/>
        </w:rPr>
        <w:t>）</w:t>
      </w:r>
      <w:r>
        <w:rPr>
          <w:rFonts w:hint="default" w:ascii="Times New Roman" w:hAnsi="Times New Roman"/>
          <w:b/>
          <w:bCs/>
          <w:sz w:val="24"/>
        </w:rPr>
        <w:t>污染物排放总量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sz w:val="24"/>
          <w:lang w:eastAsia="zh-CN"/>
        </w:rPr>
      </w:pPr>
      <w:r>
        <w:rPr>
          <w:rFonts w:hint="eastAsia" w:ascii="Times New Roman" w:hAnsi="Times New Roman" w:cs="Times New Roman"/>
          <w:color w:val="auto"/>
          <w:sz w:val="24"/>
          <w:szCs w:val="32"/>
          <w:lang w:eastAsia="zh-CN"/>
        </w:rPr>
        <w:t>本项目无总量控制要求</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lang w:eastAsia="zh-CN"/>
        </w:rPr>
      </w:pPr>
      <w:r>
        <w:rPr>
          <w:rFonts w:hint="default" w:ascii="Times New Roman" w:hAnsi="Times New Roman"/>
          <w:b/>
          <w:bCs/>
          <w:sz w:val="24"/>
          <w:lang w:eastAsia="zh-CN"/>
        </w:rPr>
        <w:t>五、验收结论</w:t>
      </w:r>
    </w:p>
    <w:p>
      <w:pPr>
        <w:spacing w:line="360" w:lineRule="auto"/>
        <w:ind w:firstLine="480" w:firstLineChars="200"/>
        <w:rPr>
          <w:rFonts w:hint="default" w:ascii="Times New Roman" w:hAnsi="Times New Roman" w:cs="Times New Roman"/>
          <w:sz w:val="28"/>
          <w:szCs w:val="28"/>
        </w:rPr>
      </w:pPr>
      <w:r>
        <w:rPr>
          <w:rFonts w:hint="default" w:ascii="Times New Roman" w:hAnsi="Times New Roman" w:cs="Times New Roman"/>
          <w:b/>
          <w:bCs/>
          <w:sz w:val="24"/>
          <w:szCs w:val="24"/>
        </w:rPr>
        <w:t>1、建设单位不得提出验收合格的情形核查</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按《建设项目竣工环境保护验收暂行办法》中第八条所规定的验收不合格情形对项目逐一对照核查，核查内容如表2。</w:t>
      </w:r>
    </w:p>
    <w:p>
      <w:pPr>
        <w:spacing w:line="360" w:lineRule="auto"/>
        <w:jc w:val="center"/>
        <w:rPr>
          <w:rFonts w:hint="default" w:ascii="Times New Roman" w:hAnsi="Times New Roman" w:cs="Times New Roman"/>
          <w:b/>
          <w:bCs/>
          <w:sz w:val="24"/>
        </w:rPr>
      </w:pPr>
      <w:r>
        <w:rPr>
          <w:rFonts w:hint="default" w:ascii="Times New Roman" w:hAnsi="Times New Roman" w:cs="Times New Roman"/>
          <w:b/>
          <w:bCs/>
          <w:sz w:val="24"/>
          <w:szCs w:val="24"/>
        </w:rPr>
        <w:t>表2 建设单位不得提出验收合格的情形核查</w:t>
      </w:r>
    </w:p>
    <w:tbl>
      <w:tblPr>
        <w:tblStyle w:val="22"/>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1"/>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blHeader/>
          <w:jc w:val="center"/>
        </w:trPr>
        <w:tc>
          <w:tcPr>
            <w:tcW w:w="5701" w:type="dxa"/>
          </w:tcPr>
          <w:p>
            <w:pPr>
              <w:jc w:val="center"/>
              <w:rPr>
                <w:rFonts w:hint="default" w:ascii="Times New Roman" w:hAnsi="Times New Roman" w:cs="Times New Roman"/>
                <w:b/>
                <w:bCs/>
                <w:szCs w:val="21"/>
              </w:rPr>
            </w:pPr>
            <w:r>
              <w:rPr>
                <w:rFonts w:hint="default" w:ascii="Times New Roman" w:hAnsi="Times New Roman" w:cs="Times New Roman"/>
                <w:b/>
                <w:bCs/>
                <w:szCs w:val="21"/>
              </w:rPr>
              <w:t>建设单位不得提出验收合格的情形</w:t>
            </w:r>
          </w:p>
        </w:tc>
        <w:tc>
          <w:tcPr>
            <w:tcW w:w="2759" w:type="dxa"/>
          </w:tcPr>
          <w:p>
            <w:pPr>
              <w:ind w:firstLine="420" w:firstLineChars="200"/>
              <w:rPr>
                <w:rFonts w:hint="default" w:ascii="Times New Roman" w:hAnsi="Times New Roman" w:cs="Times New Roman"/>
                <w:b/>
                <w:bCs/>
                <w:szCs w:val="21"/>
              </w:rPr>
            </w:pPr>
            <w:r>
              <w:rPr>
                <w:rFonts w:hint="default" w:ascii="Times New Roman" w:hAnsi="Times New Roman" w:cs="Times New Roman"/>
                <w:b/>
                <w:bCs/>
                <w:szCs w:val="21"/>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1"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（一）未按环境影响报告书（表）及其审批部门审批决定要求建成环境保护设施，或者环境保护设施不能与主体工程同时投产或者使用的； </w:t>
            </w:r>
          </w:p>
        </w:tc>
        <w:tc>
          <w:tcPr>
            <w:tcW w:w="2759"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按环评及审批要求建成环保设施，与主体工程同时投产使用。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701"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（二）污染物排放不符合国家和地方相关标准、环境影响报告书（表）及其审批部门审批决定或者重点污染物排放总量控制指标要求的； </w:t>
            </w:r>
          </w:p>
        </w:tc>
        <w:tc>
          <w:tcPr>
            <w:tcW w:w="2759" w:type="dxa"/>
          </w:tcPr>
          <w:p>
            <w:pPr>
              <w:ind w:firstLine="420" w:firstLineChars="200"/>
              <w:rPr>
                <w:rFonts w:hint="default" w:ascii="Times New Roman" w:hAnsi="Times New Roman" w:cs="Times New Roman"/>
                <w:szCs w:val="21"/>
                <w:lang w:eastAsia="zh-CN"/>
              </w:rPr>
            </w:pPr>
            <w:r>
              <w:rPr>
                <w:rFonts w:hint="eastAsia" w:ascii="Times New Roman" w:hAnsi="Times New Roman" w:cs="Times New Roman"/>
                <w:szCs w:val="21"/>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701"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三）环境影响报告书（表）经批准后，该建设项目的性质、规模、地点、采用的生产工艺或者防治污染、防止生态破坏的措施发生重大变动，建设单位未重新报批环境影响报告书（表）或者环境影响报告书（表）未经批准的；</w:t>
            </w:r>
          </w:p>
        </w:tc>
        <w:tc>
          <w:tcPr>
            <w:tcW w:w="2759"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未发生重大变化。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701"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（四）建设过程中造成重大环境污染未治理完成，或者造成重大生态破坏未恢复的； </w:t>
            </w:r>
          </w:p>
        </w:tc>
        <w:tc>
          <w:tcPr>
            <w:tcW w:w="2759"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701"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（五）纳入排污许可管理的建设项目，无证排污或者不按证排污的； </w:t>
            </w:r>
          </w:p>
        </w:tc>
        <w:tc>
          <w:tcPr>
            <w:tcW w:w="2759" w:type="dxa"/>
          </w:tcPr>
          <w:p>
            <w:pPr>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正在申领排污许可证。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1"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（六）分期建设、分期投入生产或者使用依法应当分期验收的建设项目，其分期建设、分期投入生产或者使用的环境保护设施防治环境污染和生态破坏的能力不能满足其相应主体工程需要的； </w:t>
            </w:r>
          </w:p>
        </w:tc>
        <w:tc>
          <w:tcPr>
            <w:tcW w:w="2759" w:type="dxa"/>
          </w:tcPr>
          <w:p>
            <w:pPr>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701"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（七）建设单位因该建设项目违反国家和地方环境保护法律法规受到处罚，被责令改正，尚未改正完成的； </w:t>
            </w:r>
          </w:p>
        </w:tc>
        <w:tc>
          <w:tcPr>
            <w:tcW w:w="2759" w:type="dxa"/>
          </w:tcPr>
          <w:p>
            <w:pPr>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701"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（八）验收报告的基础资料数据明显不实，内容存在重大缺项、遗漏，或者验收结论不明确、不合理的； </w:t>
            </w:r>
          </w:p>
        </w:tc>
        <w:tc>
          <w:tcPr>
            <w:tcW w:w="2759"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验收报告的基础资料数据详实、内容完整、符合验收监测要求，验收监测结论明确。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701"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（九）其他环境保护法律法规规章等规定不得通过环境保护验收的。 </w:t>
            </w:r>
          </w:p>
        </w:tc>
        <w:tc>
          <w:tcPr>
            <w:tcW w:w="2759" w:type="dxa"/>
          </w:tcPr>
          <w:p>
            <w:pPr>
              <w:ind w:firstLine="420" w:firstLineChars="200"/>
              <w:rPr>
                <w:rFonts w:hint="default" w:ascii="Times New Roman" w:hAnsi="Times New Roman" w:cs="Times New Roman"/>
                <w:szCs w:val="21"/>
              </w:rPr>
            </w:pPr>
            <w:r>
              <w:rPr>
                <w:rFonts w:hint="default" w:ascii="Times New Roman" w:hAnsi="Times New Roman" w:cs="Times New Roman"/>
                <w:szCs w:val="21"/>
              </w:rPr>
              <w:t>/</w:t>
            </w:r>
          </w:p>
        </w:tc>
      </w:tr>
    </w:tbl>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lang w:eastAsia="zh-CN"/>
        </w:rPr>
      </w:pPr>
      <w:r>
        <w:rPr>
          <w:rFonts w:hint="default" w:ascii="Times New Roman" w:hAnsi="Times New Roman"/>
          <w:b/>
          <w:bCs/>
          <w:sz w:val="24"/>
          <w:lang w:eastAsia="zh-CN"/>
        </w:rPr>
        <w:t>2、验收结论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lang w:eastAsia="zh-CN"/>
        </w:rPr>
        <w:t>按《建设项目竣</w:t>
      </w:r>
      <w:r>
        <w:rPr>
          <w:rFonts w:hint="default" w:ascii="Times New Roman" w:hAnsi="Times New Roman" w:cs="Times New Roman"/>
          <w:sz w:val="24"/>
        </w:rPr>
        <w:t>工环境保护验收暂行办法》，本项目按环境影响报告表及其审批要求建设环境保护设施，环境保护设施与主体工程同时投产使用；</w:t>
      </w:r>
      <w:r>
        <w:rPr>
          <w:rFonts w:hint="default" w:ascii="Times New Roman" w:hAnsi="Times New Roman" w:cs="Times New Roman"/>
          <w:sz w:val="24"/>
          <w:lang w:eastAsia="zh-CN"/>
        </w:rPr>
        <w:t>各类</w:t>
      </w:r>
      <w:r>
        <w:rPr>
          <w:rFonts w:hint="default" w:ascii="Times New Roman" w:hAnsi="Times New Roman" w:cs="Times New Roman"/>
          <w:sz w:val="24"/>
        </w:rPr>
        <w:t>污染物排放符合排放标准要求；建设项目的性质、规模、地点、采用的生产工艺、防治污染措施未发生重大变动；建设过程未造成环境污染；本次为</w:t>
      </w:r>
      <w:r>
        <w:rPr>
          <w:rFonts w:hint="default" w:ascii="Times New Roman" w:hAnsi="Times New Roman" w:cs="Times New Roman"/>
          <w:sz w:val="24"/>
          <w:lang w:val="en-US" w:eastAsia="zh-CN"/>
        </w:rPr>
        <w:t>项目</w:t>
      </w:r>
      <w:r>
        <w:rPr>
          <w:rFonts w:hint="eastAsia" w:ascii="Times New Roman" w:hAnsi="Times New Roman" w:cs="Times New Roman"/>
          <w:color w:val="auto"/>
          <w:sz w:val="24"/>
          <w:lang w:eastAsia="zh-CN"/>
        </w:rPr>
        <w:t>整体验收</w:t>
      </w:r>
      <w:r>
        <w:rPr>
          <w:rFonts w:hint="default" w:ascii="Times New Roman" w:hAnsi="Times New Roman" w:cs="Times New Roman"/>
          <w:sz w:val="24"/>
        </w:rPr>
        <w:t>；建设单位</w:t>
      </w:r>
      <w:r>
        <w:rPr>
          <w:rFonts w:hint="default" w:ascii="Times New Roman" w:hAnsi="Times New Roman" w:cs="Times New Roman"/>
          <w:sz w:val="24"/>
          <w:lang w:val="en-US" w:eastAsia="zh-CN"/>
        </w:rPr>
        <w:t>未受到</w:t>
      </w:r>
      <w:r>
        <w:rPr>
          <w:rFonts w:hint="default" w:ascii="Times New Roman" w:hAnsi="Times New Roman" w:cs="Times New Roman"/>
          <w:sz w:val="24"/>
        </w:rPr>
        <w:t>环保处罚；验收报告的基础资料数据详实、内容完整，验收结论明确。项目基本符合环境保护验收合格条件，且项目不存在《建设项目竣工环境保护验收暂行办法》中第八条所规定的验收不合格情形，故作出</w:t>
      </w:r>
      <w:r>
        <w:rPr>
          <w:rFonts w:hint="eastAsia" w:ascii="Times New Roman" w:hAnsi="Times New Roman" w:cs="Times New Roman"/>
          <w:sz w:val="24"/>
          <w:lang w:eastAsia="zh-CN"/>
        </w:rPr>
        <w:t>东台市祥瑞机械制造有限公司金属铸造加工项目年</w:t>
      </w:r>
      <w:r>
        <w:rPr>
          <w:rFonts w:hint="default" w:ascii="Times New Roman" w:hAnsi="Times New Roman" w:cs="Times New Roman"/>
          <w:sz w:val="24"/>
        </w:rPr>
        <w:t>验收合格的意见。</w:t>
      </w:r>
    </w:p>
    <w:p>
      <w:pPr>
        <w:keepNext w:val="0"/>
        <w:keepLines w:val="0"/>
        <w:pageBreakBefore w:val="0"/>
        <w:widowControl w:val="0"/>
        <w:numPr>
          <w:ilvl w:val="0"/>
          <w:numId w:val="1"/>
        </w:numPr>
        <w:kinsoku/>
        <w:wordWrap/>
        <w:overflowPunct/>
        <w:topLinePunct w:val="0"/>
        <w:autoSpaceDE/>
        <w:autoSpaceDN/>
        <w:bidi w:val="0"/>
        <w:adjustRightInd/>
        <w:spacing w:line="360" w:lineRule="auto"/>
        <w:ind w:firstLine="480" w:firstLineChars="200"/>
        <w:textAlignment w:val="auto"/>
        <w:rPr>
          <w:rFonts w:hint="eastAsia" w:ascii="Times New Roman" w:hAnsi="Times New Roman"/>
          <w:b/>
          <w:bCs/>
          <w:sz w:val="24"/>
          <w:lang w:val="en-US" w:eastAsia="zh-CN"/>
        </w:rPr>
      </w:pPr>
      <w:r>
        <w:rPr>
          <w:rFonts w:hint="eastAsia" w:ascii="Times New Roman" w:hAnsi="Times New Roman"/>
          <w:b/>
          <w:bCs/>
          <w:sz w:val="24"/>
          <w:lang w:val="en-US" w:eastAsia="zh-CN"/>
        </w:rPr>
        <w:t>建议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建议取得排污许可证后通过三同时验收，进行公示、备案登记。</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b/>
          <w:bCs/>
          <w:sz w:val="24"/>
          <w:lang w:eastAsia="zh-CN"/>
        </w:rPr>
      </w:pPr>
      <w:r>
        <w:rPr>
          <w:rFonts w:hint="default" w:ascii="Times New Roman" w:hAnsi="Times New Roman"/>
          <w:b/>
          <w:bCs/>
          <w:sz w:val="24"/>
          <w:lang w:eastAsia="zh-CN"/>
        </w:rPr>
        <w:t>六、验收人员信息</w:t>
      </w:r>
    </w:p>
    <w:p>
      <w:pPr>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本项目验收组人员成见表</w:t>
      </w:r>
      <w:r>
        <w:rPr>
          <w:rFonts w:hint="default" w:ascii="Times New Roman" w:hAnsi="Times New Roman" w:cs="Times New Roman"/>
          <w:sz w:val="24"/>
          <w:lang w:val="en-US" w:eastAsia="zh-CN"/>
        </w:rPr>
        <w:t>3</w:t>
      </w:r>
      <w:r>
        <w:rPr>
          <w:rFonts w:hint="default" w:ascii="Times New Roman" w:hAnsi="Times New Roman" w:cs="Times New Roman"/>
          <w:sz w:val="24"/>
          <w:lang w:eastAsia="zh-CN"/>
        </w:rPr>
        <w:t>。</w:t>
      </w:r>
    </w:p>
    <w:p>
      <w:pPr>
        <w:spacing w:line="360" w:lineRule="auto"/>
        <w:ind w:firstLine="5280" w:firstLineChars="2200"/>
        <w:rPr>
          <w:rFonts w:hint="default" w:ascii="Times New Roman" w:hAnsi="Times New Roman" w:cs="Times New Roman"/>
          <w:sz w:val="24"/>
          <w:lang w:eastAsia="zh-CN"/>
        </w:rPr>
      </w:pPr>
      <w:r>
        <w:rPr>
          <w:rFonts w:hint="eastAsia" w:ascii="Times New Roman" w:hAnsi="Times New Roman" w:cs="Times New Roman"/>
          <w:sz w:val="24"/>
          <w:lang w:eastAsia="zh-CN"/>
        </w:rPr>
        <w:t>东台市祥瑞机械制造有限公司</w:t>
      </w:r>
    </w:p>
    <w:p>
      <w:pPr>
        <w:spacing w:line="360" w:lineRule="auto"/>
        <w:ind w:firstLine="6000" w:firstLineChars="2500"/>
        <w:rPr>
          <w:rFonts w:hint="default" w:ascii="Times New Roman" w:hAnsi="Times New Roman" w:cs="Times New Roman"/>
          <w:sz w:val="24"/>
          <w:highlight w:val="yellow"/>
          <w:lang w:eastAsia="zh-CN"/>
        </w:rPr>
        <w:sectPr>
          <w:headerReference r:id="rId3" w:type="default"/>
          <w:footerReference r:id="rId4" w:type="default"/>
          <w:pgSz w:w="11906" w:h="16838"/>
          <w:pgMar w:top="1134" w:right="1532" w:bottom="1134" w:left="1554" w:header="170" w:footer="850" w:gutter="0"/>
          <w:cols w:space="425" w:num="1"/>
          <w:docGrid w:type="linesAndChars" w:linePitch="312" w:charSpace="0"/>
        </w:sectPr>
      </w:pPr>
      <w:r>
        <w:rPr>
          <w:rFonts w:hint="eastAsia" w:ascii="Times New Roman" w:hAnsi="Times New Roman" w:cs="Times New Roman"/>
          <w:sz w:val="24"/>
          <w:highlight w:val="none"/>
          <w:lang w:val="en-US" w:eastAsia="zh-CN"/>
        </w:rPr>
        <w:t>2020年9月25日</w:t>
      </w:r>
    </w:p>
    <w:p>
      <w:pPr>
        <w:shd w:val="clear" w:color="auto" w:fill="FFFFFF"/>
        <w:spacing w:line="360" w:lineRule="auto"/>
        <w:jc w:val="both"/>
        <w:rPr>
          <w:rFonts w:hint="default" w:ascii="Times New Roman" w:hAnsi="Times New Roman" w:cs="Times New Roman" w:eastAsiaTheme="minorEastAsia"/>
          <w:sz w:val="24"/>
          <w:lang w:val="en-US" w:eastAsia="zh-CN"/>
        </w:rPr>
      </w:pPr>
    </w:p>
    <w:sectPr>
      <w:type w:val="continuous"/>
      <w:pgSz w:w="11906" w:h="16838"/>
      <w:pgMar w:top="1134" w:right="1532" w:bottom="1134" w:left="934" w:header="170" w:footer="85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Tahoma-Bold">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1A36E"/>
    <w:multiLevelType w:val="singleLevel"/>
    <w:tmpl w:val="4531A36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10"/>
    <w:rsid w:val="000001DD"/>
    <w:rsid w:val="000024F1"/>
    <w:rsid w:val="00004EB2"/>
    <w:rsid w:val="000068AC"/>
    <w:rsid w:val="0000779B"/>
    <w:rsid w:val="0001282C"/>
    <w:rsid w:val="00012DFC"/>
    <w:rsid w:val="0002178E"/>
    <w:rsid w:val="00022449"/>
    <w:rsid w:val="0002284E"/>
    <w:rsid w:val="00022CB4"/>
    <w:rsid w:val="00023F09"/>
    <w:rsid w:val="00025A83"/>
    <w:rsid w:val="000306FD"/>
    <w:rsid w:val="00031EF6"/>
    <w:rsid w:val="00032F0F"/>
    <w:rsid w:val="00037091"/>
    <w:rsid w:val="000402E3"/>
    <w:rsid w:val="0004207E"/>
    <w:rsid w:val="0004452D"/>
    <w:rsid w:val="00044634"/>
    <w:rsid w:val="00047914"/>
    <w:rsid w:val="00047DFE"/>
    <w:rsid w:val="0005379C"/>
    <w:rsid w:val="000552EF"/>
    <w:rsid w:val="0006068E"/>
    <w:rsid w:val="00062DC7"/>
    <w:rsid w:val="00064D97"/>
    <w:rsid w:val="00066823"/>
    <w:rsid w:val="0006722A"/>
    <w:rsid w:val="0007255E"/>
    <w:rsid w:val="00072FB8"/>
    <w:rsid w:val="000745EF"/>
    <w:rsid w:val="0007514E"/>
    <w:rsid w:val="00081F8B"/>
    <w:rsid w:val="0008283E"/>
    <w:rsid w:val="000864BF"/>
    <w:rsid w:val="000910A0"/>
    <w:rsid w:val="00092FF6"/>
    <w:rsid w:val="00093B88"/>
    <w:rsid w:val="00095980"/>
    <w:rsid w:val="00096189"/>
    <w:rsid w:val="00097C58"/>
    <w:rsid w:val="000A2632"/>
    <w:rsid w:val="000B0DB1"/>
    <w:rsid w:val="000B1D9A"/>
    <w:rsid w:val="000B1DBD"/>
    <w:rsid w:val="000B2E43"/>
    <w:rsid w:val="000B331B"/>
    <w:rsid w:val="000B3623"/>
    <w:rsid w:val="000C2992"/>
    <w:rsid w:val="000C3E65"/>
    <w:rsid w:val="000D451B"/>
    <w:rsid w:val="000D4941"/>
    <w:rsid w:val="000D6901"/>
    <w:rsid w:val="000E13B2"/>
    <w:rsid w:val="000E1956"/>
    <w:rsid w:val="000E7EEA"/>
    <w:rsid w:val="000F717F"/>
    <w:rsid w:val="001017CC"/>
    <w:rsid w:val="00102C71"/>
    <w:rsid w:val="0010323C"/>
    <w:rsid w:val="0010744F"/>
    <w:rsid w:val="00112A5E"/>
    <w:rsid w:val="001151D0"/>
    <w:rsid w:val="0011622F"/>
    <w:rsid w:val="00116297"/>
    <w:rsid w:val="00120193"/>
    <w:rsid w:val="00121410"/>
    <w:rsid w:val="00123571"/>
    <w:rsid w:val="00134CD1"/>
    <w:rsid w:val="001352EA"/>
    <w:rsid w:val="00140931"/>
    <w:rsid w:val="00140995"/>
    <w:rsid w:val="00144861"/>
    <w:rsid w:val="001476A8"/>
    <w:rsid w:val="0015231C"/>
    <w:rsid w:val="001534C6"/>
    <w:rsid w:val="00160573"/>
    <w:rsid w:val="001744C5"/>
    <w:rsid w:val="00180FE2"/>
    <w:rsid w:val="00181904"/>
    <w:rsid w:val="00182C7D"/>
    <w:rsid w:val="00184AF7"/>
    <w:rsid w:val="00185567"/>
    <w:rsid w:val="00186BCC"/>
    <w:rsid w:val="00186EE0"/>
    <w:rsid w:val="00191BDB"/>
    <w:rsid w:val="001A1317"/>
    <w:rsid w:val="001A210C"/>
    <w:rsid w:val="001A4600"/>
    <w:rsid w:val="001A490F"/>
    <w:rsid w:val="001A5BCE"/>
    <w:rsid w:val="001A7633"/>
    <w:rsid w:val="001C33C8"/>
    <w:rsid w:val="001C45D5"/>
    <w:rsid w:val="001C5346"/>
    <w:rsid w:val="001C7C9B"/>
    <w:rsid w:val="001D06A7"/>
    <w:rsid w:val="001D0DDF"/>
    <w:rsid w:val="001D151E"/>
    <w:rsid w:val="001E04B2"/>
    <w:rsid w:val="001E152E"/>
    <w:rsid w:val="001E2083"/>
    <w:rsid w:val="001E2520"/>
    <w:rsid w:val="002001FB"/>
    <w:rsid w:val="002002B0"/>
    <w:rsid w:val="00201BA6"/>
    <w:rsid w:val="00204FB9"/>
    <w:rsid w:val="00206B0F"/>
    <w:rsid w:val="00206ED9"/>
    <w:rsid w:val="00217B89"/>
    <w:rsid w:val="00220E28"/>
    <w:rsid w:val="002410F7"/>
    <w:rsid w:val="00243C40"/>
    <w:rsid w:val="00246152"/>
    <w:rsid w:val="0024701D"/>
    <w:rsid w:val="00250338"/>
    <w:rsid w:val="002530C4"/>
    <w:rsid w:val="002544B1"/>
    <w:rsid w:val="00263F2C"/>
    <w:rsid w:val="00264A9C"/>
    <w:rsid w:val="002650A9"/>
    <w:rsid w:val="0026691B"/>
    <w:rsid w:val="00267D73"/>
    <w:rsid w:val="00275E5A"/>
    <w:rsid w:val="00281EAE"/>
    <w:rsid w:val="00286300"/>
    <w:rsid w:val="00290CA2"/>
    <w:rsid w:val="002916FC"/>
    <w:rsid w:val="00292418"/>
    <w:rsid w:val="002935F5"/>
    <w:rsid w:val="002950C2"/>
    <w:rsid w:val="00295343"/>
    <w:rsid w:val="00295C35"/>
    <w:rsid w:val="00297035"/>
    <w:rsid w:val="002979EB"/>
    <w:rsid w:val="00297E2C"/>
    <w:rsid w:val="002A1EC0"/>
    <w:rsid w:val="002A245F"/>
    <w:rsid w:val="002A4041"/>
    <w:rsid w:val="002A564E"/>
    <w:rsid w:val="002A5B57"/>
    <w:rsid w:val="002B10EB"/>
    <w:rsid w:val="002B7427"/>
    <w:rsid w:val="002C2A9D"/>
    <w:rsid w:val="002D4135"/>
    <w:rsid w:val="002D7A61"/>
    <w:rsid w:val="002D7FE6"/>
    <w:rsid w:val="002E0087"/>
    <w:rsid w:val="002E113E"/>
    <w:rsid w:val="002E2A02"/>
    <w:rsid w:val="002E7789"/>
    <w:rsid w:val="002F4C72"/>
    <w:rsid w:val="00300E73"/>
    <w:rsid w:val="00300F93"/>
    <w:rsid w:val="003017C4"/>
    <w:rsid w:val="00302042"/>
    <w:rsid w:val="003056A9"/>
    <w:rsid w:val="003061AE"/>
    <w:rsid w:val="003062EB"/>
    <w:rsid w:val="00320F25"/>
    <w:rsid w:val="00321618"/>
    <w:rsid w:val="003242E8"/>
    <w:rsid w:val="003243FA"/>
    <w:rsid w:val="00324619"/>
    <w:rsid w:val="00330E89"/>
    <w:rsid w:val="0034612E"/>
    <w:rsid w:val="003475E4"/>
    <w:rsid w:val="00347ECD"/>
    <w:rsid w:val="00347F84"/>
    <w:rsid w:val="0035031B"/>
    <w:rsid w:val="0035041F"/>
    <w:rsid w:val="00352E65"/>
    <w:rsid w:val="00357CE3"/>
    <w:rsid w:val="003628B5"/>
    <w:rsid w:val="00363175"/>
    <w:rsid w:val="00363CE3"/>
    <w:rsid w:val="00365E6A"/>
    <w:rsid w:val="0036670F"/>
    <w:rsid w:val="0037327A"/>
    <w:rsid w:val="003759F3"/>
    <w:rsid w:val="00382C70"/>
    <w:rsid w:val="003836E4"/>
    <w:rsid w:val="00383CBD"/>
    <w:rsid w:val="00391A65"/>
    <w:rsid w:val="00393017"/>
    <w:rsid w:val="003969D9"/>
    <w:rsid w:val="003A06DE"/>
    <w:rsid w:val="003A1032"/>
    <w:rsid w:val="003A30D6"/>
    <w:rsid w:val="003A73F4"/>
    <w:rsid w:val="003B2AA8"/>
    <w:rsid w:val="003B6CFD"/>
    <w:rsid w:val="003B6ED8"/>
    <w:rsid w:val="003C653C"/>
    <w:rsid w:val="003D0633"/>
    <w:rsid w:val="003D1E69"/>
    <w:rsid w:val="003D6213"/>
    <w:rsid w:val="003E205E"/>
    <w:rsid w:val="003F226F"/>
    <w:rsid w:val="003F2AF2"/>
    <w:rsid w:val="003F39BB"/>
    <w:rsid w:val="003F3C5D"/>
    <w:rsid w:val="003F630A"/>
    <w:rsid w:val="003F6ECC"/>
    <w:rsid w:val="003F6F4A"/>
    <w:rsid w:val="004011FB"/>
    <w:rsid w:val="004020B1"/>
    <w:rsid w:val="004021EC"/>
    <w:rsid w:val="00406FA7"/>
    <w:rsid w:val="004119C1"/>
    <w:rsid w:val="004167AF"/>
    <w:rsid w:val="00417171"/>
    <w:rsid w:val="00421DF5"/>
    <w:rsid w:val="004237BE"/>
    <w:rsid w:val="00431E5F"/>
    <w:rsid w:val="004349DB"/>
    <w:rsid w:val="00434DB1"/>
    <w:rsid w:val="00435C25"/>
    <w:rsid w:val="0043641D"/>
    <w:rsid w:val="004367E4"/>
    <w:rsid w:val="004369FD"/>
    <w:rsid w:val="00437904"/>
    <w:rsid w:val="0044411E"/>
    <w:rsid w:val="00444813"/>
    <w:rsid w:val="00451659"/>
    <w:rsid w:val="0045467E"/>
    <w:rsid w:val="004568F2"/>
    <w:rsid w:val="004617DD"/>
    <w:rsid w:val="004630E5"/>
    <w:rsid w:val="00463C17"/>
    <w:rsid w:val="00464D1F"/>
    <w:rsid w:val="00465C41"/>
    <w:rsid w:val="00466565"/>
    <w:rsid w:val="004708D9"/>
    <w:rsid w:val="00476777"/>
    <w:rsid w:val="0048088D"/>
    <w:rsid w:val="004851AC"/>
    <w:rsid w:val="004854C2"/>
    <w:rsid w:val="00494999"/>
    <w:rsid w:val="004A34F5"/>
    <w:rsid w:val="004A3529"/>
    <w:rsid w:val="004A38E2"/>
    <w:rsid w:val="004A4255"/>
    <w:rsid w:val="004A63EF"/>
    <w:rsid w:val="004B34FD"/>
    <w:rsid w:val="004B41C6"/>
    <w:rsid w:val="004C1512"/>
    <w:rsid w:val="004C6D52"/>
    <w:rsid w:val="004D0E55"/>
    <w:rsid w:val="004D1DCC"/>
    <w:rsid w:val="004D2E08"/>
    <w:rsid w:val="004D39DE"/>
    <w:rsid w:val="004D5078"/>
    <w:rsid w:val="004D7CE5"/>
    <w:rsid w:val="004E2D30"/>
    <w:rsid w:val="004E52C6"/>
    <w:rsid w:val="004E5EB2"/>
    <w:rsid w:val="004E75F4"/>
    <w:rsid w:val="004E762D"/>
    <w:rsid w:val="004F04BB"/>
    <w:rsid w:val="004F082E"/>
    <w:rsid w:val="004F0CC9"/>
    <w:rsid w:val="004F2933"/>
    <w:rsid w:val="004F5124"/>
    <w:rsid w:val="004F5992"/>
    <w:rsid w:val="004F78A8"/>
    <w:rsid w:val="00502684"/>
    <w:rsid w:val="0050269A"/>
    <w:rsid w:val="0050393D"/>
    <w:rsid w:val="005061CF"/>
    <w:rsid w:val="005064B7"/>
    <w:rsid w:val="00510A72"/>
    <w:rsid w:val="00512FA9"/>
    <w:rsid w:val="00514F2A"/>
    <w:rsid w:val="005302CF"/>
    <w:rsid w:val="00532CF3"/>
    <w:rsid w:val="00532F94"/>
    <w:rsid w:val="0053345E"/>
    <w:rsid w:val="00533A08"/>
    <w:rsid w:val="00534686"/>
    <w:rsid w:val="00535279"/>
    <w:rsid w:val="00536935"/>
    <w:rsid w:val="005377F2"/>
    <w:rsid w:val="0053787C"/>
    <w:rsid w:val="00541CF0"/>
    <w:rsid w:val="00543542"/>
    <w:rsid w:val="00547190"/>
    <w:rsid w:val="00552A8E"/>
    <w:rsid w:val="00557648"/>
    <w:rsid w:val="00564FC9"/>
    <w:rsid w:val="00565BED"/>
    <w:rsid w:val="00566CD4"/>
    <w:rsid w:val="00573C2A"/>
    <w:rsid w:val="005747D9"/>
    <w:rsid w:val="00575B89"/>
    <w:rsid w:val="0057681E"/>
    <w:rsid w:val="00581936"/>
    <w:rsid w:val="005900E1"/>
    <w:rsid w:val="005930B6"/>
    <w:rsid w:val="0059358B"/>
    <w:rsid w:val="00595201"/>
    <w:rsid w:val="005A0C7F"/>
    <w:rsid w:val="005A3107"/>
    <w:rsid w:val="005A5D6B"/>
    <w:rsid w:val="005B1BE1"/>
    <w:rsid w:val="005B6B0B"/>
    <w:rsid w:val="005B78ED"/>
    <w:rsid w:val="005C0834"/>
    <w:rsid w:val="005C55CD"/>
    <w:rsid w:val="005D2F85"/>
    <w:rsid w:val="005D7969"/>
    <w:rsid w:val="005D7B0A"/>
    <w:rsid w:val="005E4B39"/>
    <w:rsid w:val="005F3F47"/>
    <w:rsid w:val="005F40A2"/>
    <w:rsid w:val="006044E9"/>
    <w:rsid w:val="00604C0E"/>
    <w:rsid w:val="006145F5"/>
    <w:rsid w:val="00624F6F"/>
    <w:rsid w:val="00626182"/>
    <w:rsid w:val="00627312"/>
    <w:rsid w:val="00627A5F"/>
    <w:rsid w:val="00627F25"/>
    <w:rsid w:val="006346AE"/>
    <w:rsid w:val="00646B59"/>
    <w:rsid w:val="0065065E"/>
    <w:rsid w:val="00656F8B"/>
    <w:rsid w:val="00663163"/>
    <w:rsid w:val="00663225"/>
    <w:rsid w:val="00665DCB"/>
    <w:rsid w:val="006766C0"/>
    <w:rsid w:val="00676EBA"/>
    <w:rsid w:val="00680390"/>
    <w:rsid w:val="00680B20"/>
    <w:rsid w:val="0068536E"/>
    <w:rsid w:val="006905B2"/>
    <w:rsid w:val="00692848"/>
    <w:rsid w:val="00695007"/>
    <w:rsid w:val="00697E36"/>
    <w:rsid w:val="006A4135"/>
    <w:rsid w:val="006B41BB"/>
    <w:rsid w:val="006B4D2D"/>
    <w:rsid w:val="006C1557"/>
    <w:rsid w:val="006C2B2F"/>
    <w:rsid w:val="006C3183"/>
    <w:rsid w:val="006D2A49"/>
    <w:rsid w:val="006D2F75"/>
    <w:rsid w:val="006D604F"/>
    <w:rsid w:val="006F0D90"/>
    <w:rsid w:val="00702E9D"/>
    <w:rsid w:val="0070340B"/>
    <w:rsid w:val="00703982"/>
    <w:rsid w:val="007116BA"/>
    <w:rsid w:val="00712004"/>
    <w:rsid w:val="007121FE"/>
    <w:rsid w:val="007149DD"/>
    <w:rsid w:val="007221D7"/>
    <w:rsid w:val="00723B96"/>
    <w:rsid w:val="00723BA1"/>
    <w:rsid w:val="00737036"/>
    <w:rsid w:val="00741002"/>
    <w:rsid w:val="0074248A"/>
    <w:rsid w:val="00745032"/>
    <w:rsid w:val="00752555"/>
    <w:rsid w:val="00752CBD"/>
    <w:rsid w:val="00752E6C"/>
    <w:rsid w:val="007546F2"/>
    <w:rsid w:val="007567E7"/>
    <w:rsid w:val="00761D4C"/>
    <w:rsid w:val="007620E1"/>
    <w:rsid w:val="00763652"/>
    <w:rsid w:val="007706E8"/>
    <w:rsid w:val="00775FA5"/>
    <w:rsid w:val="0078476C"/>
    <w:rsid w:val="0079016F"/>
    <w:rsid w:val="00791A08"/>
    <w:rsid w:val="00792619"/>
    <w:rsid w:val="00796454"/>
    <w:rsid w:val="007A598B"/>
    <w:rsid w:val="007B7C80"/>
    <w:rsid w:val="007C5768"/>
    <w:rsid w:val="007C6EEF"/>
    <w:rsid w:val="007C7605"/>
    <w:rsid w:val="007C77F4"/>
    <w:rsid w:val="007D287F"/>
    <w:rsid w:val="007D559F"/>
    <w:rsid w:val="007E177A"/>
    <w:rsid w:val="007E21D0"/>
    <w:rsid w:val="007E2881"/>
    <w:rsid w:val="007E340C"/>
    <w:rsid w:val="007E6073"/>
    <w:rsid w:val="007F4EAA"/>
    <w:rsid w:val="007F5622"/>
    <w:rsid w:val="007F57DF"/>
    <w:rsid w:val="008013C0"/>
    <w:rsid w:val="00802BA6"/>
    <w:rsid w:val="00802DCE"/>
    <w:rsid w:val="00804168"/>
    <w:rsid w:val="008042FB"/>
    <w:rsid w:val="00805FBF"/>
    <w:rsid w:val="0080715F"/>
    <w:rsid w:val="008073C3"/>
    <w:rsid w:val="008108F7"/>
    <w:rsid w:val="00810CB2"/>
    <w:rsid w:val="008115D3"/>
    <w:rsid w:val="00814E3B"/>
    <w:rsid w:val="008175C0"/>
    <w:rsid w:val="008241A3"/>
    <w:rsid w:val="00825F82"/>
    <w:rsid w:val="008260EE"/>
    <w:rsid w:val="0082630A"/>
    <w:rsid w:val="00832123"/>
    <w:rsid w:val="0083425C"/>
    <w:rsid w:val="00834D77"/>
    <w:rsid w:val="0083590E"/>
    <w:rsid w:val="00840088"/>
    <w:rsid w:val="00844839"/>
    <w:rsid w:val="0085079B"/>
    <w:rsid w:val="00852A58"/>
    <w:rsid w:val="008551FE"/>
    <w:rsid w:val="00857C02"/>
    <w:rsid w:val="00862534"/>
    <w:rsid w:val="00865242"/>
    <w:rsid w:val="00880630"/>
    <w:rsid w:val="00882142"/>
    <w:rsid w:val="008856B1"/>
    <w:rsid w:val="00885DD7"/>
    <w:rsid w:val="0089052A"/>
    <w:rsid w:val="00893561"/>
    <w:rsid w:val="008B0196"/>
    <w:rsid w:val="008B08C3"/>
    <w:rsid w:val="008B28DD"/>
    <w:rsid w:val="008B489C"/>
    <w:rsid w:val="008B7C42"/>
    <w:rsid w:val="008C0349"/>
    <w:rsid w:val="008C3386"/>
    <w:rsid w:val="008C3AA3"/>
    <w:rsid w:val="008C3DA6"/>
    <w:rsid w:val="008C7E05"/>
    <w:rsid w:val="008C7F55"/>
    <w:rsid w:val="008D3B01"/>
    <w:rsid w:val="008E1531"/>
    <w:rsid w:val="008E1768"/>
    <w:rsid w:val="008E2B89"/>
    <w:rsid w:val="008E2EDB"/>
    <w:rsid w:val="008E628C"/>
    <w:rsid w:val="008E7DFC"/>
    <w:rsid w:val="00904E62"/>
    <w:rsid w:val="009052E9"/>
    <w:rsid w:val="00905A46"/>
    <w:rsid w:val="00906917"/>
    <w:rsid w:val="00907615"/>
    <w:rsid w:val="00910157"/>
    <w:rsid w:val="00911FD0"/>
    <w:rsid w:val="0091376A"/>
    <w:rsid w:val="0091396B"/>
    <w:rsid w:val="00914B80"/>
    <w:rsid w:val="00916A44"/>
    <w:rsid w:val="00917357"/>
    <w:rsid w:val="0092731C"/>
    <w:rsid w:val="00930EC2"/>
    <w:rsid w:val="0093562D"/>
    <w:rsid w:val="009429E1"/>
    <w:rsid w:val="00946C73"/>
    <w:rsid w:val="009475BF"/>
    <w:rsid w:val="00951392"/>
    <w:rsid w:val="0095154F"/>
    <w:rsid w:val="00953658"/>
    <w:rsid w:val="00956B70"/>
    <w:rsid w:val="00962F31"/>
    <w:rsid w:val="009648FF"/>
    <w:rsid w:val="009724DD"/>
    <w:rsid w:val="00973DDA"/>
    <w:rsid w:val="00975D35"/>
    <w:rsid w:val="00977135"/>
    <w:rsid w:val="00981B1D"/>
    <w:rsid w:val="0098692F"/>
    <w:rsid w:val="009907A7"/>
    <w:rsid w:val="00990D32"/>
    <w:rsid w:val="0099122F"/>
    <w:rsid w:val="0099410D"/>
    <w:rsid w:val="009948C4"/>
    <w:rsid w:val="00994AF9"/>
    <w:rsid w:val="00995A8C"/>
    <w:rsid w:val="009A14E6"/>
    <w:rsid w:val="009A239B"/>
    <w:rsid w:val="009A5483"/>
    <w:rsid w:val="009A60A9"/>
    <w:rsid w:val="009B60AD"/>
    <w:rsid w:val="009C1A97"/>
    <w:rsid w:val="009D0C7E"/>
    <w:rsid w:val="009D1216"/>
    <w:rsid w:val="009D275F"/>
    <w:rsid w:val="009D4689"/>
    <w:rsid w:val="009D6FC0"/>
    <w:rsid w:val="009E0883"/>
    <w:rsid w:val="009E3B42"/>
    <w:rsid w:val="009F19CC"/>
    <w:rsid w:val="009F21E8"/>
    <w:rsid w:val="009F2B1A"/>
    <w:rsid w:val="009F3A99"/>
    <w:rsid w:val="009F6375"/>
    <w:rsid w:val="009F66B5"/>
    <w:rsid w:val="00A05201"/>
    <w:rsid w:val="00A0585F"/>
    <w:rsid w:val="00A06A27"/>
    <w:rsid w:val="00A06CF8"/>
    <w:rsid w:val="00A1223C"/>
    <w:rsid w:val="00A40240"/>
    <w:rsid w:val="00A42B60"/>
    <w:rsid w:val="00A440AC"/>
    <w:rsid w:val="00A45412"/>
    <w:rsid w:val="00A5395C"/>
    <w:rsid w:val="00A54A63"/>
    <w:rsid w:val="00A55C74"/>
    <w:rsid w:val="00A6656D"/>
    <w:rsid w:val="00A66E56"/>
    <w:rsid w:val="00A6755E"/>
    <w:rsid w:val="00A675C8"/>
    <w:rsid w:val="00A70494"/>
    <w:rsid w:val="00A70D50"/>
    <w:rsid w:val="00A74F71"/>
    <w:rsid w:val="00A866D2"/>
    <w:rsid w:val="00A8786F"/>
    <w:rsid w:val="00A95530"/>
    <w:rsid w:val="00AA1C7B"/>
    <w:rsid w:val="00AA2C29"/>
    <w:rsid w:val="00AA38BE"/>
    <w:rsid w:val="00AA3CBF"/>
    <w:rsid w:val="00AA479D"/>
    <w:rsid w:val="00AA6AE4"/>
    <w:rsid w:val="00AB1CC0"/>
    <w:rsid w:val="00AB50E8"/>
    <w:rsid w:val="00AB7302"/>
    <w:rsid w:val="00AC02D2"/>
    <w:rsid w:val="00AC1AFB"/>
    <w:rsid w:val="00AC2F5F"/>
    <w:rsid w:val="00AC5E2C"/>
    <w:rsid w:val="00AC7871"/>
    <w:rsid w:val="00AD4880"/>
    <w:rsid w:val="00AD7F0F"/>
    <w:rsid w:val="00AE1B83"/>
    <w:rsid w:val="00AE399B"/>
    <w:rsid w:val="00AE4083"/>
    <w:rsid w:val="00AE6125"/>
    <w:rsid w:val="00AE674B"/>
    <w:rsid w:val="00AE6F18"/>
    <w:rsid w:val="00AF4BAF"/>
    <w:rsid w:val="00AF62D5"/>
    <w:rsid w:val="00AF7A4D"/>
    <w:rsid w:val="00B01083"/>
    <w:rsid w:val="00B017F8"/>
    <w:rsid w:val="00B041A5"/>
    <w:rsid w:val="00B06D47"/>
    <w:rsid w:val="00B114B1"/>
    <w:rsid w:val="00B12602"/>
    <w:rsid w:val="00B208E3"/>
    <w:rsid w:val="00B30099"/>
    <w:rsid w:val="00B32B3D"/>
    <w:rsid w:val="00B337FB"/>
    <w:rsid w:val="00B33A1C"/>
    <w:rsid w:val="00B346EE"/>
    <w:rsid w:val="00B34BD1"/>
    <w:rsid w:val="00B41B04"/>
    <w:rsid w:val="00B43D32"/>
    <w:rsid w:val="00B54ADB"/>
    <w:rsid w:val="00B62081"/>
    <w:rsid w:val="00B63B37"/>
    <w:rsid w:val="00B66ACB"/>
    <w:rsid w:val="00B759DC"/>
    <w:rsid w:val="00B82A08"/>
    <w:rsid w:val="00B85D75"/>
    <w:rsid w:val="00B92FEB"/>
    <w:rsid w:val="00B956A9"/>
    <w:rsid w:val="00B97779"/>
    <w:rsid w:val="00BA0251"/>
    <w:rsid w:val="00BA0654"/>
    <w:rsid w:val="00BA1B33"/>
    <w:rsid w:val="00BA1D71"/>
    <w:rsid w:val="00BA2D6B"/>
    <w:rsid w:val="00BA5B01"/>
    <w:rsid w:val="00BA6DB5"/>
    <w:rsid w:val="00BB20D9"/>
    <w:rsid w:val="00BC06BB"/>
    <w:rsid w:val="00BD254C"/>
    <w:rsid w:val="00BD54F3"/>
    <w:rsid w:val="00BD634D"/>
    <w:rsid w:val="00BE225F"/>
    <w:rsid w:val="00BE2D6A"/>
    <w:rsid w:val="00BE3ACE"/>
    <w:rsid w:val="00BE43D4"/>
    <w:rsid w:val="00BF10CA"/>
    <w:rsid w:val="00BF157D"/>
    <w:rsid w:val="00BF2A4A"/>
    <w:rsid w:val="00C0164C"/>
    <w:rsid w:val="00C05609"/>
    <w:rsid w:val="00C1267C"/>
    <w:rsid w:val="00C1412C"/>
    <w:rsid w:val="00C32312"/>
    <w:rsid w:val="00C32AEE"/>
    <w:rsid w:val="00C378E6"/>
    <w:rsid w:val="00C400B5"/>
    <w:rsid w:val="00C42676"/>
    <w:rsid w:val="00C44815"/>
    <w:rsid w:val="00C47F15"/>
    <w:rsid w:val="00C61562"/>
    <w:rsid w:val="00C67CA1"/>
    <w:rsid w:val="00C756F0"/>
    <w:rsid w:val="00C9061D"/>
    <w:rsid w:val="00C97C7A"/>
    <w:rsid w:val="00CA2A01"/>
    <w:rsid w:val="00CA3145"/>
    <w:rsid w:val="00CA6980"/>
    <w:rsid w:val="00CA7041"/>
    <w:rsid w:val="00CB2886"/>
    <w:rsid w:val="00CB50DC"/>
    <w:rsid w:val="00CB54D9"/>
    <w:rsid w:val="00CB7DC9"/>
    <w:rsid w:val="00CC2A77"/>
    <w:rsid w:val="00CC3375"/>
    <w:rsid w:val="00CC47EB"/>
    <w:rsid w:val="00CD0211"/>
    <w:rsid w:val="00CD052A"/>
    <w:rsid w:val="00CD2BCE"/>
    <w:rsid w:val="00CD6944"/>
    <w:rsid w:val="00CE0809"/>
    <w:rsid w:val="00CE256A"/>
    <w:rsid w:val="00CF5922"/>
    <w:rsid w:val="00CF60C2"/>
    <w:rsid w:val="00D0376C"/>
    <w:rsid w:val="00D03961"/>
    <w:rsid w:val="00D03E4D"/>
    <w:rsid w:val="00D06DB0"/>
    <w:rsid w:val="00D13502"/>
    <w:rsid w:val="00D1369C"/>
    <w:rsid w:val="00D14DE1"/>
    <w:rsid w:val="00D16233"/>
    <w:rsid w:val="00D17372"/>
    <w:rsid w:val="00D34535"/>
    <w:rsid w:val="00D368E9"/>
    <w:rsid w:val="00D45301"/>
    <w:rsid w:val="00D54424"/>
    <w:rsid w:val="00D609B3"/>
    <w:rsid w:val="00D61298"/>
    <w:rsid w:val="00D61478"/>
    <w:rsid w:val="00D637C8"/>
    <w:rsid w:val="00D71E0A"/>
    <w:rsid w:val="00D77FB0"/>
    <w:rsid w:val="00D8440F"/>
    <w:rsid w:val="00D84D57"/>
    <w:rsid w:val="00DA2DDC"/>
    <w:rsid w:val="00DA436A"/>
    <w:rsid w:val="00DB31D5"/>
    <w:rsid w:val="00DB31EA"/>
    <w:rsid w:val="00DB3C13"/>
    <w:rsid w:val="00DB4D74"/>
    <w:rsid w:val="00DC02C2"/>
    <w:rsid w:val="00DC27BA"/>
    <w:rsid w:val="00DC4AC5"/>
    <w:rsid w:val="00DC4E09"/>
    <w:rsid w:val="00DD0FF9"/>
    <w:rsid w:val="00DE62A9"/>
    <w:rsid w:val="00DF2B6F"/>
    <w:rsid w:val="00DF667E"/>
    <w:rsid w:val="00E00226"/>
    <w:rsid w:val="00E0150D"/>
    <w:rsid w:val="00E02D7D"/>
    <w:rsid w:val="00E04DB3"/>
    <w:rsid w:val="00E123E7"/>
    <w:rsid w:val="00E144A5"/>
    <w:rsid w:val="00E216A6"/>
    <w:rsid w:val="00E30607"/>
    <w:rsid w:val="00E316D5"/>
    <w:rsid w:val="00E317A4"/>
    <w:rsid w:val="00E371E8"/>
    <w:rsid w:val="00E44A97"/>
    <w:rsid w:val="00E46483"/>
    <w:rsid w:val="00E47A69"/>
    <w:rsid w:val="00E5179E"/>
    <w:rsid w:val="00E53ADA"/>
    <w:rsid w:val="00E5741F"/>
    <w:rsid w:val="00E63EDD"/>
    <w:rsid w:val="00E67164"/>
    <w:rsid w:val="00E67F23"/>
    <w:rsid w:val="00E7170C"/>
    <w:rsid w:val="00E71CA0"/>
    <w:rsid w:val="00E73A6A"/>
    <w:rsid w:val="00E7580F"/>
    <w:rsid w:val="00E82B19"/>
    <w:rsid w:val="00E83102"/>
    <w:rsid w:val="00E83EBE"/>
    <w:rsid w:val="00E902AB"/>
    <w:rsid w:val="00E908B2"/>
    <w:rsid w:val="00E93739"/>
    <w:rsid w:val="00E93FD9"/>
    <w:rsid w:val="00E97917"/>
    <w:rsid w:val="00E97A59"/>
    <w:rsid w:val="00EA2CB8"/>
    <w:rsid w:val="00EA3A4A"/>
    <w:rsid w:val="00EA4193"/>
    <w:rsid w:val="00EB2376"/>
    <w:rsid w:val="00EB2DC6"/>
    <w:rsid w:val="00EB64E5"/>
    <w:rsid w:val="00EB79E2"/>
    <w:rsid w:val="00EC1F3A"/>
    <w:rsid w:val="00EC2537"/>
    <w:rsid w:val="00EC6512"/>
    <w:rsid w:val="00ED0723"/>
    <w:rsid w:val="00ED67B1"/>
    <w:rsid w:val="00EE1EB9"/>
    <w:rsid w:val="00EE5287"/>
    <w:rsid w:val="00EE662C"/>
    <w:rsid w:val="00EF46BD"/>
    <w:rsid w:val="00EF7C52"/>
    <w:rsid w:val="00F20066"/>
    <w:rsid w:val="00F246C0"/>
    <w:rsid w:val="00F252A0"/>
    <w:rsid w:val="00F257C4"/>
    <w:rsid w:val="00F301BB"/>
    <w:rsid w:val="00F3209A"/>
    <w:rsid w:val="00F32112"/>
    <w:rsid w:val="00F338D6"/>
    <w:rsid w:val="00F34AED"/>
    <w:rsid w:val="00F36638"/>
    <w:rsid w:val="00F404AB"/>
    <w:rsid w:val="00F44438"/>
    <w:rsid w:val="00F44FE1"/>
    <w:rsid w:val="00F47540"/>
    <w:rsid w:val="00F51DF7"/>
    <w:rsid w:val="00F5323D"/>
    <w:rsid w:val="00F56BEA"/>
    <w:rsid w:val="00F56E64"/>
    <w:rsid w:val="00F61D89"/>
    <w:rsid w:val="00F7241F"/>
    <w:rsid w:val="00F8198A"/>
    <w:rsid w:val="00F86712"/>
    <w:rsid w:val="00F87CB9"/>
    <w:rsid w:val="00F904A4"/>
    <w:rsid w:val="00F91407"/>
    <w:rsid w:val="00F92864"/>
    <w:rsid w:val="00F92D1C"/>
    <w:rsid w:val="00F93469"/>
    <w:rsid w:val="00F946DB"/>
    <w:rsid w:val="00F9590D"/>
    <w:rsid w:val="00F96414"/>
    <w:rsid w:val="00FA0C06"/>
    <w:rsid w:val="00FA1360"/>
    <w:rsid w:val="00FA38BE"/>
    <w:rsid w:val="00FA6195"/>
    <w:rsid w:val="00FA6BD3"/>
    <w:rsid w:val="00FB2355"/>
    <w:rsid w:val="00FB2407"/>
    <w:rsid w:val="00FB2A1E"/>
    <w:rsid w:val="00FB448C"/>
    <w:rsid w:val="00FB4514"/>
    <w:rsid w:val="00FB56AB"/>
    <w:rsid w:val="00FB6F8F"/>
    <w:rsid w:val="00FC4E17"/>
    <w:rsid w:val="00FD2F2A"/>
    <w:rsid w:val="00FD5C01"/>
    <w:rsid w:val="00FE28C0"/>
    <w:rsid w:val="00FE2F89"/>
    <w:rsid w:val="00FF1BD4"/>
    <w:rsid w:val="00FF4EB1"/>
    <w:rsid w:val="00FF79FB"/>
    <w:rsid w:val="011D0B70"/>
    <w:rsid w:val="012E3B35"/>
    <w:rsid w:val="017B53DB"/>
    <w:rsid w:val="019B0BE2"/>
    <w:rsid w:val="01A467E0"/>
    <w:rsid w:val="0203609F"/>
    <w:rsid w:val="020F1D65"/>
    <w:rsid w:val="02431AD0"/>
    <w:rsid w:val="02D73E0A"/>
    <w:rsid w:val="02F67762"/>
    <w:rsid w:val="03330000"/>
    <w:rsid w:val="0439176B"/>
    <w:rsid w:val="045F15FE"/>
    <w:rsid w:val="046440A6"/>
    <w:rsid w:val="0476310A"/>
    <w:rsid w:val="049C5A45"/>
    <w:rsid w:val="04D06088"/>
    <w:rsid w:val="0572758C"/>
    <w:rsid w:val="05996BD8"/>
    <w:rsid w:val="05E3225F"/>
    <w:rsid w:val="067626CE"/>
    <w:rsid w:val="069B2606"/>
    <w:rsid w:val="06C30E3A"/>
    <w:rsid w:val="077241B2"/>
    <w:rsid w:val="081E5046"/>
    <w:rsid w:val="084007AA"/>
    <w:rsid w:val="0846742D"/>
    <w:rsid w:val="085B424F"/>
    <w:rsid w:val="099B3C05"/>
    <w:rsid w:val="09A43564"/>
    <w:rsid w:val="09BF0726"/>
    <w:rsid w:val="0A173AC4"/>
    <w:rsid w:val="0A290BD1"/>
    <w:rsid w:val="0A696B78"/>
    <w:rsid w:val="0A774F1A"/>
    <w:rsid w:val="0A8F413D"/>
    <w:rsid w:val="0B026343"/>
    <w:rsid w:val="0B275D87"/>
    <w:rsid w:val="0B635F98"/>
    <w:rsid w:val="0B867B41"/>
    <w:rsid w:val="0C007BD3"/>
    <w:rsid w:val="0C2271CD"/>
    <w:rsid w:val="0C4C6E8F"/>
    <w:rsid w:val="0C77508F"/>
    <w:rsid w:val="0D2F2239"/>
    <w:rsid w:val="0D68041E"/>
    <w:rsid w:val="0DAC063C"/>
    <w:rsid w:val="0E5252BA"/>
    <w:rsid w:val="0E7B33D1"/>
    <w:rsid w:val="0F2C1EED"/>
    <w:rsid w:val="0F3272A7"/>
    <w:rsid w:val="0F565325"/>
    <w:rsid w:val="0F7614BE"/>
    <w:rsid w:val="0F8426E7"/>
    <w:rsid w:val="0FCF2E2E"/>
    <w:rsid w:val="10291746"/>
    <w:rsid w:val="102F1D66"/>
    <w:rsid w:val="10534807"/>
    <w:rsid w:val="106466A2"/>
    <w:rsid w:val="10AF324D"/>
    <w:rsid w:val="112C2C60"/>
    <w:rsid w:val="11365BDA"/>
    <w:rsid w:val="11666109"/>
    <w:rsid w:val="117836EB"/>
    <w:rsid w:val="11A92DA3"/>
    <w:rsid w:val="11B70275"/>
    <w:rsid w:val="12F6703E"/>
    <w:rsid w:val="12FE0B76"/>
    <w:rsid w:val="131F58B3"/>
    <w:rsid w:val="13327FFA"/>
    <w:rsid w:val="13590782"/>
    <w:rsid w:val="13B912F3"/>
    <w:rsid w:val="14726DDF"/>
    <w:rsid w:val="149A2634"/>
    <w:rsid w:val="15237E2B"/>
    <w:rsid w:val="155B0FE3"/>
    <w:rsid w:val="15945878"/>
    <w:rsid w:val="15B14DD7"/>
    <w:rsid w:val="15D21DE6"/>
    <w:rsid w:val="15FA1E22"/>
    <w:rsid w:val="16485DC8"/>
    <w:rsid w:val="16612C42"/>
    <w:rsid w:val="166B3F6E"/>
    <w:rsid w:val="167F0E06"/>
    <w:rsid w:val="16872F49"/>
    <w:rsid w:val="169F72E8"/>
    <w:rsid w:val="16D761FA"/>
    <w:rsid w:val="16E81C71"/>
    <w:rsid w:val="17A55FCD"/>
    <w:rsid w:val="17E04CF6"/>
    <w:rsid w:val="17E662C2"/>
    <w:rsid w:val="1814076A"/>
    <w:rsid w:val="18D07831"/>
    <w:rsid w:val="18DC2A61"/>
    <w:rsid w:val="19207783"/>
    <w:rsid w:val="19A0089A"/>
    <w:rsid w:val="19FB6538"/>
    <w:rsid w:val="19FF09BE"/>
    <w:rsid w:val="1A683BA6"/>
    <w:rsid w:val="1A6956F3"/>
    <w:rsid w:val="1A6E2645"/>
    <w:rsid w:val="1A9A10D9"/>
    <w:rsid w:val="1ABB1E54"/>
    <w:rsid w:val="1AE00393"/>
    <w:rsid w:val="1AE6060D"/>
    <w:rsid w:val="1B5A7B1A"/>
    <w:rsid w:val="1BC065B8"/>
    <w:rsid w:val="1BD4759B"/>
    <w:rsid w:val="1BEC276B"/>
    <w:rsid w:val="1BF42D00"/>
    <w:rsid w:val="1BFD2C4B"/>
    <w:rsid w:val="1C2902B4"/>
    <w:rsid w:val="1C971D9C"/>
    <w:rsid w:val="1CAC032E"/>
    <w:rsid w:val="1CBE061B"/>
    <w:rsid w:val="1DA310AB"/>
    <w:rsid w:val="1E00517B"/>
    <w:rsid w:val="1E1C072A"/>
    <w:rsid w:val="1E4A1C4B"/>
    <w:rsid w:val="1E4E3CDF"/>
    <w:rsid w:val="1E8A53B8"/>
    <w:rsid w:val="1ED17C21"/>
    <w:rsid w:val="1EE36940"/>
    <w:rsid w:val="1F213EB7"/>
    <w:rsid w:val="1F294850"/>
    <w:rsid w:val="1F641E6B"/>
    <w:rsid w:val="1F737864"/>
    <w:rsid w:val="1FD47E99"/>
    <w:rsid w:val="20AC32C5"/>
    <w:rsid w:val="20AF2878"/>
    <w:rsid w:val="21847046"/>
    <w:rsid w:val="218F6983"/>
    <w:rsid w:val="219D1E67"/>
    <w:rsid w:val="21E46330"/>
    <w:rsid w:val="220C5985"/>
    <w:rsid w:val="22A973EF"/>
    <w:rsid w:val="2392332F"/>
    <w:rsid w:val="24354EA8"/>
    <w:rsid w:val="244E72C3"/>
    <w:rsid w:val="24554394"/>
    <w:rsid w:val="2461586C"/>
    <w:rsid w:val="25416352"/>
    <w:rsid w:val="25953F3F"/>
    <w:rsid w:val="25A528A4"/>
    <w:rsid w:val="25B46A01"/>
    <w:rsid w:val="25C41BF8"/>
    <w:rsid w:val="25D00BB4"/>
    <w:rsid w:val="26100564"/>
    <w:rsid w:val="2631069D"/>
    <w:rsid w:val="263D097F"/>
    <w:rsid w:val="263F0EBC"/>
    <w:rsid w:val="265D45DA"/>
    <w:rsid w:val="26F46A9C"/>
    <w:rsid w:val="273762C4"/>
    <w:rsid w:val="273B3E14"/>
    <w:rsid w:val="28631693"/>
    <w:rsid w:val="28B3127B"/>
    <w:rsid w:val="28D94CCA"/>
    <w:rsid w:val="28DF584D"/>
    <w:rsid w:val="2928401E"/>
    <w:rsid w:val="295E09B8"/>
    <w:rsid w:val="29DC3C40"/>
    <w:rsid w:val="29FF7D25"/>
    <w:rsid w:val="2A570CA1"/>
    <w:rsid w:val="2A5E2791"/>
    <w:rsid w:val="2A850358"/>
    <w:rsid w:val="2AE130DB"/>
    <w:rsid w:val="2B2423B8"/>
    <w:rsid w:val="2B2B16FD"/>
    <w:rsid w:val="2B383FCB"/>
    <w:rsid w:val="2B5C31B8"/>
    <w:rsid w:val="2BB50824"/>
    <w:rsid w:val="2BFA4763"/>
    <w:rsid w:val="2C014000"/>
    <w:rsid w:val="2C06710C"/>
    <w:rsid w:val="2C1752FD"/>
    <w:rsid w:val="2C410304"/>
    <w:rsid w:val="2C726346"/>
    <w:rsid w:val="2C841811"/>
    <w:rsid w:val="2D0125BB"/>
    <w:rsid w:val="2D0C681A"/>
    <w:rsid w:val="2D6D1931"/>
    <w:rsid w:val="2D9A6F0C"/>
    <w:rsid w:val="2D9C78EA"/>
    <w:rsid w:val="2DAE1E24"/>
    <w:rsid w:val="2DED4076"/>
    <w:rsid w:val="2DFF05DE"/>
    <w:rsid w:val="2E9F673A"/>
    <w:rsid w:val="2EDC7ED1"/>
    <w:rsid w:val="2F3C42F9"/>
    <w:rsid w:val="2F520BF8"/>
    <w:rsid w:val="2F6A684D"/>
    <w:rsid w:val="2FFE1A3A"/>
    <w:rsid w:val="306D0743"/>
    <w:rsid w:val="30874A86"/>
    <w:rsid w:val="30CA0FDA"/>
    <w:rsid w:val="30EB7DF5"/>
    <w:rsid w:val="30FF0F39"/>
    <w:rsid w:val="32056009"/>
    <w:rsid w:val="321D5D5B"/>
    <w:rsid w:val="323C0A2C"/>
    <w:rsid w:val="32963FF8"/>
    <w:rsid w:val="32A63532"/>
    <w:rsid w:val="33094D3D"/>
    <w:rsid w:val="33134AB6"/>
    <w:rsid w:val="33575AD7"/>
    <w:rsid w:val="33A57C85"/>
    <w:rsid w:val="33AF6DFD"/>
    <w:rsid w:val="34677953"/>
    <w:rsid w:val="347273F2"/>
    <w:rsid w:val="34804DB5"/>
    <w:rsid w:val="34EA195E"/>
    <w:rsid w:val="350B1CD4"/>
    <w:rsid w:val="359551BB"/>
    <w:rsid w:val="35B508FE"/>
    <w:rsid w:val="35DE0EA9"/>
    <w:rsid w:val="363A6026"/>
    <w:rsid w:val="3661012F"/>
    <w:rsid w:val="36973B4A"/>
    <w:rsid w:val="36B64F8F"/>
    <w:rsid w:val="372A4DFE"/>
    <w:rsid w:val="372F3ED6"/>
    <w:rsid w:val="375673C3"/>
    <w:rsid w:val="37E82177"/>
    <w:rsid w:val="383453DB"/>
    <w:rsid w:val="38561AB7"/>
    <w:rsid w:val="388428FE"/>
    <w:rsid w:val="38C178F3"/>
    <w:rsid w:val="38CA260C"/>
    <w:rsid w:val="38E738BD"/>
    <w:rsid w:val="39386CE1"/>
    <w:rsid w:val="39D91669"/>
    <w:rsid w:val="3A194CB4"/>
    <w:rsid w:val="3A1F714C"/>
    <w:rsid w:val="3A5925DA"/>
    <w:rsid w:val="3A757D82"/>
    <w:rsid w:val="3B98215C"/>
    <w:rsid w:val="3BAB1254"/>
    <w:rsid w:val="3C0507AB"/>
    <w:rsid w:val="3C0A347C"/>
    <w:rsid w:val="3C9648ED"/>
    <w:rsid w:val="3C9B3928"/>
    <w:rsid w:val="3CB4080D"/>
    <w:rsid w:val="3CC835E0"/>
    <w:rsid w:val="3CEB15A3"/>
    <w:rsid w:val="3D48192E"/>
    <w:rsid w:val="3D78013D"/>
    <w:rsid w:val="3DCD1E19"/>
    <w:rsid w:val="3E8965BA"/>
    <w:rsid w:val="3E9B2D7D"/>
    <w:rsid w:val="3EFA4576"/>
    <w:rsid w:val="3F586087"/>
    <w:rsid w:val="3FA32074"/>
    <w:rsid w:val="3FC106A0"/>
    <w:rsid w:val="400414FD"/>
    <w:rsid w:val="40144191"/>
    <w:rsid w:val="406A6E4B"/>
    <w:rsid w:val="40935723"/>
    <w:rsid w:val="409635BB"/>
    <w:rsid w:val="40CF7317"/>
    <w:rsid w:val="40D17F67"/>
    <w:rsid w:val="40EE0DB1"/>
    <w:rsid w:val="41572E26"/>
    <w:rsid w:val="416572B0"/>
    <w:rsid w:val="41895DD6"/>
    <w:rsid w:val="422B3B7D"/>
    <w:rsid w:val="42543F5D"/>
    <w:rsid w:val="43474CC2"/>
    <w:rsid w:val="437961D2"/>
    <w:rsid w:val="437D358A"/>
    <w:rsid w:val="43CD78A3"/>
    <w:rsid w:val="43DC528E"/>
    <w:rsid w:val="44343884"/>
    <w:rsid w:val="447B0F3B"/>
    <w:rsid w:val="44F06AA2"/>
    <w:rsid w:val="45044E9D"/>
    <w:rsid w:val="4562162A"/>
    <w:rsid w:val="462F1393"/>
    <w:rsid w:val="46BE580E"/>
    <w:rsid w:val="46D31C17"/>
    <w:rsid w:val="4710325F"/>
    <w:rsid w:val="479E5A75"/>
    <w:rsid w:val="47B83A22"/>
    <w:rsid w:val="47C97469"/>
    <w:rsid w:val="47E2351F"/>
    <w:rsid w:val="47E95CD9"/>
    <w:rsid w:val="487F06B1"/>
    <w:rsid w:val="48DA0E2D"/>
    <w:rsid w:val="49A52600"/>
    <w:rsid w:val="49E90470"/>
    <w:rsid w:val="4A5D6DC2"/>
    <w:rsid w:val="4A746928"/>
    <w:rsid w:val="4B460698"/>
    <w:rsid w:val="4B695BC6"/>
    <w:rsid w:val="4B9925FB"/>
    <w:rsid w:val="4BB674AE"/>
    <w:rsid w:val="4C3700F8"/>
    <w:rsid w:val="4C4974E8"/>
    <w:rsid w:val="4CBD795A"/>
    <w:rsid w:val="4D212A82"/>
    <w:rsid w:val="4D5069F9"/>
    <w:rsid w:val="4D706115"/>
    <w:rsid w:val="4E5A7196"/>
    <w:rsid w:val="4E8700F6"/>
    <w:rsid w:val="4F3F7402"/>
    <w:rsid w:val="4F71639A"/>
    <w:rsid w:val="4FAC11EC"/>
    <w:rsid w:val="5004664E"/>
    <w:rsid w:val="502036D9"/>
    <w:rsid w:val="508647EA"/>
    <w:rsid w:val="50B66804"/>
    <w:rsid w:val="50B85303"/>
    <w:rsid w:val="514567CA"/>
    <w:rsid w:val="514B001F"/>
    <w:rsid w:val="51537825"/>
    <w:rsid w:val="51CE35EE"/>
    <w:rsid w:val="5218045F"/>
    <w:rsid w:val="524D3889"/>
    <w:rsid w:val="52DE28A7"/>
    <w:rsid w:val="53830256"/>
    <w:rsid w:val="53BF1D14"/>
    <w:rsid w:val="53F04DAB"/>
    <w:rsid w:val="541D0D6C"/>
    <w:rsid w:val="54286F19"/>
    <w:rsid w:val="547C0398"/>
    <w:rsid w:val="55123247"/>
    <w:rsid w:val="552F0A98"/>
    <w:rsid w:val="5629063B"/>
    <w:rsid w:val="56294B37"/>
    <w:rsid w:val="56755393"/>
    <w:rsid w:val="56940988"/>
    <w:rsid w:val="56AA3AC4"/>
    <w:rsid w:val="56AE0674"/>
    <w:rsid w:val="56FE6DDC"/>
    <w:rsid w:val="574C1651"/>
    <w:rsid w:val="57805132"/>
    <w:rsid w:val="5787263B"/>
    <w:rsid w:val="57C055FF"/>
    <w:rsid w:val="57CC1908"/>
    <w:rsid w:val="57E91352"/>
    <w:rsid w:val="58230D8B"/>
    <w:rsid w:val="583805B4"/>
    <w:rsid w:val="595049A6"/>
    <w:rsid w:val="59847A26"/>
    <w:rsid w:val="59B45FA5"/>
    <w:rsid w:val="59E80AD8"/>
    <w:rsid w:val="5A55534E"/>
    <w:rsid w:val="5ACE37D6"/>
    <w:rsid w:val="5AD020E0"/>
    <w:rsid w:val="5B167244"/>
    <w:rsid w:val="5B2B1929"/>
    <w:rsid w:val="5B591A81"/>
    <w:rsid w:val="5B827576"/>
    <w:rsid w:val="5B8776D2"/>
    <w:rsid w:val="5CBE4FF1"/>
    <w:rsid w:val="5CC447A0"/>
    <w:rsid w:val="5CEC0FD7"/>
    <w:rsid w:val="5D593675"/>
    <w:rsid w:val="5E4B533E"/>
    <w:rsid w:val="5E5058F7"/>
    <w:rsid w:val="5E5530F9"/>
    <w:rsid w:val="5E6D30CF"/>
    <w:rsid w:val="5E7E6677"/>
    <w:rsid w:val="5EAB293F"/>
    <w:rsid w:val="5ECF0218"/>
    <w:rsid w:val="5F3055CC"/>
    <w:rsid w:val="5F715F99"/>
    <w:rsid w:val="5F8C25BD"/>
    <w:rsid w:val="5F977E3F"/>
    <w:rsid w:val="5FFE486B"/>
    <w:rsid w:val="6099501A"/>
    <w:rsid w:val="60C711C8"/>
    <w:rsid w:val="610B12C0"/>
    <w:rsid w:val="611A1D52"/>
    <w:rsid w:val="619B2F7A"/>
    <w:rsid w:val="622A052D"/>
    <w:rsid w:val="622A5849"/>
    <w:rsid w:val="623309C0"/>
    <w:rsid w:val="6294611F"/>
    <w:rsid w:val="632632AA"/>
    <w:rsid w:val="634917E4"/>
    <w:rsid w:val="63747634"/>
    <w:rsid w:val="63AC650D"/>
    <w:rsid w:val="6530377D"/>
    <w:rsid w:val="65506CA4"/>
    <w:rsid w:val="65CC50B2"/>
    <w:rsid w:val="65D5356E"/>
    <w:rsid w:val="66690459"/>
    <w:rsid w:val="6673777F"/>
    <w:rsid w:val="66A21E86"/>
    <w:rsid w:val="66D72DED"/>
    <w:rsid w:val="672F6E55"/>
    <w:rsid w:val="679820F7"/>
    <w:rsid w:val="67A07CA1"/>
    <w:rsid w:val="6820174B"/>
    <w:rsid w:val="686F2125"/>
    <w:rsid w:val="68936AD8"/>
    <w:rsid w:val="68C52B77"/>
    <w:rsid w:val="68F60033"/>
    <w:rsid w:val="693F19BC"/>
    <w:rsid w:val="6A530CE5"/>
    <w:rsid w:val="6BEE2F8F"/>
    <w:rsid w:val="6C13125E"/>
    <w:rsid w:val="6C5A19E1"/>
    <w:rsid w:val="6C795DC7"/>
    <w:rsid w:val="6CCD54BA"/>
    <w:rsid w:val="6DBC4E5D"/>
    <w:rsid w:val="6DE61B5F"/>
    <w:rsid w:val="6DF71E45"/>
    <w:rsid w:val="6E0C6C5B"/>
    <w:rsid w:val="6E4632BF"/>
    <w:rsid w:val="6E5D41A3"/>
    <w:rsid w:val="6EB23366"/>
    <w:rsid w:val="6EBA1075"/>
    <w:rsid w:val="6EF27809"/>
    <w:rsid w:val="6F0E34BB"/>
    <w:rsid w:val="6FB56CD9"/>
    <w:rsid w:val="6FBD4A1D"/>
    <w:rsid w:val="70302B91"/>
    <w:rsid w:val="70527A37"/>
    <w:rsid w:val="709C279D"/>
    <w:rsid w:val="70B91461"/>
    <w:rsid w:val="70C51EF5"/>
    <w:rsid w:val="70C551BC"/>
    <w:rsid w:val="710C7C25"/>
    <w:rsid w:val="712F402F"/>
    <w:rsid w:val="72A910F1"/>
    <w:rsid w:val="72C370F5"/>
    <w:rsid w:val="72D918E0"/>
    <w:rsid w:val="72DA2A9D"/>
    <w:rsid w:val="73744343"/>
    <w:rsid w:val="740175D0"/>
    <w:rsid w:val="74402D60"/>
    <w:rsid w:val="74467AF0"/>
    <w:rsid w:val="745860F7"/>
    <w:rsid w:val="74937C69"/>
    <w:rsid w:val="74A51A04"/>
    <w:rsid w:val="74CC1FDB"/>
    <w:rsid w:val="75292A7D"/>
    <w:rsid w:val="753D7746"/>
    <w:rsid w:val="75EC5DDD"/>
    <w:rsid w:val="764B2D56"/>
    <w:rsid w:val="76A440EC"/>
    <w:rsid w:val="76ED471F"/>
    <w:rsid w:val="77780A13"/>
    <w:rsid w:val="77D22606"/>
    <w:rsid w:val="78197699"/>
    <w:rsid w:val="784D3336"/>
    <w:rsid w:val="78D83295"/>
    <w:rsid w:val="791072E7"/>
    <w:rsid w:val="79414688"/>
    <w:rsid w:val="79A16FC0"/>
    <w:rsid w:val="79BC7936"/>
    <w:rsid w:val="79F432AF"/>
    <w:rsid w:val="79FE0F4B"/>
    <w:rsid w:val="7A256132"/>
    <w:rsid w:val="7A6330D6"/>
    <w:rsid w:val="7A937C05"/>
    <w:rsid w:val="7AB77524"/>
    <w:rsid w:val="7B2F5459"/>
    <w:rsid w:val="7B5A7249"/>
    <w:rsid w:val="7B8E7FD9"/>
    <w:rsid w:val="7BC01A21"/>
    <w:rsid w:val="7BC65EEE"/>
    <w:rsid w:val="7BD643DD"/>
    <w:rsid w:val="7BDD51C7"/>
    <w:rsid w:val="7C600503"/>
    <w:rsid w:val="7C6D1733"/>
    <w:rsid w:val="7D0E0272"/>
    <w:rsid w:val="7D6A39AA"/>
    <w:rsid w:val="7D906618"/>
    <w:rsid w:val="7D9A7CC9"/>
    <w:rsid w:val="7DA872CE"/>
    <w:rsid w:val="7DAE22F2"/>
    <w:rsid w:val="7DC113B5"/>
    <w:rsid w:val="7E2E2074"/>
    <w:rsid w:val="7ED76689"/>
    <w:rsid w:val="7F406058"/>
    <w:rsid w:val="7F902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6"/>
    <w:qFormat/>
    <w:uiPriority w:val="0"/>
    <w:pPr>
      <w:keepNext/>
      <w:spacing w:line="360" w:lineRule="exact"/>
      <w:jc w:val="center"/>
      <w:outlineLvl w:val="0"/>
    </w:pPr>
    <w:rPr>
      <w:rFonts w:ascii="仿宋_GB2312" w:hAnsi="Times New Roman" w:eastAsia="仿宋_GB2312" w:cs="Times New Roman"/>
      <w:sz w:val="28"/>
    </w:rPr>
  </w:style>
  <w:style w:type="paragraph" w:styleId="4">
    <w:name w:val="heading 2"/>
    <w:basedOn w:val="1"/>
    <w:next w:val="1"/>
    <w:link w:val="6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eastAsia="宋体"/>
      <w:sz w:val="28"/>
    </w:rPr>
  </w:style>
  <w:style w:type="paragraph" w:styleId="6">
    <w:name w:val="Normal Indent"/>
    <w:basedOn w:val="1"/>
    <w:unhideWhenUsed/>
    <w:qFormat/>
    <w:uiPriority w:val="99"/>
    <w:pPr>
      <w:ind w:firstLine="200" w:firstLineChars="200"/>
    </w:pPr>
    <w:rPr>
      <w:rFonts w:ascii="Times New Roman" w:hAnsi="Times New Roman" w:eastAsia="宋体" w:cs="Times New Roman"/>
      <w:sz w:val="28"/>
      <w:szCs w:val="28"/>
    </w:rPr>
  </w:style>
  <w:style w:type="paragraph" w:styleId="7">
    <w:name w:val="annotation text"/>
    <w:basedOn w:val="1"/>
    <w:link w:val="33"/>
    <w:unhideWhenUsed/>
    <w:qFormat/>
    <w:uiPriority w:val="99"/>
    <w:pPr>
      <w:adjustRightInd w:val="0"/>
      <w:spacing w:line="312" w:lineRule="atLeast"/>
      <w:jc w:val="left"/>
      <w:textAlignment w:val="baseline"/>
    </w:pPr>
    <w:rPr>
      <w:rFonts w:ascii="Calibri" w:hAnsi="Calibri" w:eastAsia="宋体" w:cs="Times New Roman"/>
      <w:kern w:val="0"/>
      <w:szCs w:val="21"/>
    </w:rPr>
  </w:style>
  <w:style w:type="paragraph" w:styleId="8">
    <w:name w:val="Body Text Indent"/>
    <w:basedOn w:val="1"/>
    <w:link w:val="39"/>
    <w:unhideWhenUsed/>
    <w:qFormat/>
    <w:uiPriority w:val="99"/>
    <w:pPr>
      <w:spacing w:after="120"/>
      <w:ind w:left="420" w:leftChars="200"/>
    </w:pPr>
    <w:rPr>
      <w:rFonts w:ascii="Times New Roman" w:hAnsi="Times New Roman" w:eastAsia="宋体" w:cs="Times New Roman"/>
      <w:szCs w:val="20"/>
    </w:rPr>
  </w:style>
  <w:style w:type="paragraph" w:styleId="9">
    <w:name w:val="toc 3"/>
    <w:basedOn w:val="1"/>
    <w:next w:val="1"/>
    <w:unhideWhenUsed/>
    <w:qFormat/>
    <w:uiPriority w:val="39"/>
    <w:pPr>
      <w:widowControl/>
      <w:spacing w:after="100" w:line="276" w:lineRule="auto"/>
      <w:ind w:left="440"/>
      <w:jc w:val="left"/>
    </w:pPr>
    <w:rPr>
      <w:kern w:val="0"/>
      <w:sz w:val="22"/>
      <w:szCs w:val="22"/>
    </w:rPr>
  </w:style>
  <w:style w:type="paragraph" w:styleId="10">
    <w:name w:val="Plain Text"/>
    <w:basedOn w:val="1"/>
    <w:link w:val="40"/>
    <w:qFormat/>
    <w:uiPriority w:val="0"/>
    <w:rPr>
      <w:rFonts w:ascii="宋体" w:hAnsi="Courier New" w:eastAsia="宋体"/>
      <w:szCs w:val="22"/>
    </w:rPr>
  </w:style>
  <w:style w:type="paragraph" w:styleId="11">
    <w:name w:val="Date"/>
    <w:basedOn w:val="1"/>
    <w:next w:val="1"/>
    <w:link w:val="34"/>
    <w:qFormat/>
    <w:uiPriority w:val="0"/>
    <w:pPr>
      <w:ind w:left="100" w:leftChars="2500"/>
    </w:pPr>
  </w:style>
  <w:style w:type="paragraph" w:styleId="12">
    <w:name w:val="Balloon Text"/>
    <w:basedOn w:val="1"/>
    <w:link w:val="27"/>
    <w:qFormat/>
    <w:uiPriority w:val="99"/>
    <w:rPr>
      <w:sz w:val="18"/>
      <w:szCs w:val="18"/>
    </w:rPr>
  </w:style>
  <w:style w:type="paragraph" w:styleId="13">
    <w:name w:val="footer"/>
    <w:basedOn w:val="1"/>
    <w:link w:val="31"/>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tabs>
        <w:tab w:val="right" w:leader="dot" w:pos="8822"/>
      </w:tabs>
      <w:spacing w:after="100" w:line="276" w:lineRule="auto"/>
      <w:jc w:val="center"/>
    </w:pPr>
    <w:rPr>
      <w:kern w:val="0"/>
      <w:sz w:val="22"/>
      <w:szCs w:val="22"/>
    </w:rPr>
  </w:style>
  <w:style w:type="paragraph" w:styleId="16">
    <w:name w:val="Subtitle"/>
    <w:basedOn w:val="1"/>
    <w:next w:val="1"/>
    <w:link w:val="42"/>
    <w:qFormat/>
    <w:uiPriority w:val="99"/>
    <w:pPr>
      <w:jc w:val="center"/>
    </w:pPr>
    <w:rPr>
      <w:rFonts w:ascii="Times New Roman" w:hAnsi="Times New Roman" w:eastAsia="宋体" w:cs="Times New Roman"/>
      <w:bCs/>
      <w:kern w:val="28"/>
      <w:szCs w:val="32"/>
    </w:rPr>
  </w:style>
  <w:style w:type="paragraph" w:styleId="17">
    <w:name w:val="toc 2"/>
    <w:basedOn w:val="1"/>
    <w:next w:val="1"/>
    <w:unhideWhenUsed/>
    <w:qFormat/>
    <w:uiPriority w:val="39"/>
    <w:pPr>
      <w:widowControl/>
      <w:spacing w:after="100" w:line="276" w:lineRule="auto"/>
      <w:ind w:left="220"/>
      <w:jc w:val="left"/>
    </w:pPr>
    <w:rPr>
      <w:kern w:val="0"/>
      <w:sz w:val="22"/>
      <w:szCs w:val="22"/>
    </w:rPr>
  </w:style>
  <w:style w:type="paragraph" w:styleId="18">
    <w:name w:val="Normal (Web)"/>
    <w:basedOn w:val="1"/>
    <w:qFormat/>
    <w:uiPriority w:val="99"/>
    <w:pPr>
      <w:widowControl/>
      <w:adjustRightInd w:val="0"/>
      <w:snapToGrid w:val="0"/>
      <w:spacing w:beforeAutospacing="1" w:afterAutospacing="1"/>
      <w:jc w:val="left"/>
    </w:pPr>
    <w:rPr>
      <w:rFonts w:ascii="Tahoma" w:hAnsi="Tahoma" w:eastAsia="微软雅黑" w:cs="Times New Roman"/>
      <w:kern w:val="0"/>
      <w:sz w:val="24"/>
      <w:szCs w:val="22"/>
    </w:rPr>
  </w:style>
  <w:style w:type="paragraph" w:styleId="19">
    <w:name w:val="annotation subject"/>
    <w:basedOn w:val="7"/>
    <w:next w:val="7"/>
    <w:link w:val="38"/>
    <w:unhideWhenUsed/>
    <w:qFormat/>
    <w:uiPriority w:val="99"/>
    <w:pPr>
      <w:adjustRightInd/>
      <w:spacing w:line="240" w:lineRule="auto"/>
      <w:textAlignment w:val="auto"/>
    </w:pPr>
    <w:rPr>
      <w:rFonts w:ascii="Times New Roman" w:hAnsi="Times New Roman"/>
      <w:b/>
      <w:bCs/>
      <w:kern w:val="2"/>
      <w:szCs w:val="20"/>
    </w:rPr>
  </w:style>
  <w:style w:type="paragraph" w:styleId="20">
    <w:name w:val="Body Text First Indent 2"/>
    <w:basedOn w:val="8"/>
    <w:link w:val="41"/>
    <w:qFormat/>
    <w:uiPriority w:val="0"/>
    <w:pPr>
      <w:ind w:firstLine="420" w:firstLineChars="200"/>
    </w:pPr>
    <w:rPr>
      <w:szCs w:val="24"/>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basedOn w:val="23"/>
    <w:qFormat/>
    <w:uiPriority w:val="20"/>
    <w:rPr>
      <w:i/>
      <w:i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unhideWhenUsed/>
    <w:qFormat/>
    <w:uiPriority w:val="99"/>
    <w:rPr>
      <w:sz w:val="21"/>
      <w:szCs w:val="21"/>
    </w:rPr>
  </w:style>
  <w:style w:type="character" w:customStyle="1" w:styleId="27">
    <w:name w:val="批注框文本 Char"/>
    <w:basedOn w:val="23"/>
    <w:link w:val="12"/>
    <w:qFormat/>
    <w:uiPriority w:val="99"/>
    <w:rPr>
      <w:rFonts w:asciiTheme="minorHAnsi" w:hAnsiTheme="minorHAnsi" w:eastAsiaTheme="minorEastAsia" w:cstheme="minorBidi"/>
      <w:kern w:val="2"/>
      <w:sz w:val="18"/>
      <w:szCs w:val="18"/>
    </w:rPr>
  </w:style>
  <w:style w:type="paragraph" w:customStyle="1" w:styleId="28">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9">
    <w:name w:val="List Paragraph"/>
    <w:basedOn w:val="1"/>
    <w:unhideWhenUsed/>
    <w:qFormat/>
    <w:uiPriority w:val="99"/>
    <w:pPr>
      <w:ind w:firstLine="420" w:firstLineChars="200"/>
    </w:pPr>
  </w:style>
  <w:style w:type="character" w:customStyle="1" w:styleId="30">
    <w:name w:val="页眉 Char"/>
    <w:basedOn w:val="23"/>
    <w:link w:val="14"/>
    <w:qFormat/>
    <w:uiPriority w:val="99"/>
    <w:rPr>
      <w:rFonts w:asciiTheme="minorHAnsi" w:hAnsiTheme="minorHAnsi" w:eastAsiaTheme="minorEastAsia" w:cstheme="minorBidi"/>
      <w:kern w:val="2"/>
      <w:sz w:val="18"/>
      <w:szCs w:val="18"/>
    </w:rPr>
  </w:style>
  <w:style w:type="character" w:customStyle="1" w:styleId="31">
    <w:name w:val="页脚 Char"/>
    <w:basedOn w:val="23"/>
    <w:link w:val="13"/>
    <w:qFormat/>
    <w:uiPriority w:val="99"/>
    <w:rPr>
      <w:rFonts w:asciiTheme="minorHAnsi" w:hAnsiTheme="minorHAnsi" w:eastAsiaTheme="minorEastAsia" w:cstheme="minorBidi"/>
      <w:kern w:val="2"/>
      <w:sz w:val="18"/>
      <w:szCs w:val="18"/>
    </w:rPr>
  </w:style>
  <w:style w:type="paragraph" w:customStyle="1" w:styleId="32">
    <w:name w:val="表格"/>
    <w:basedOn w:val="1"/>
    <w:next w:val="1"/>
    <w:link w:val="35"/>
    <w:qFormat/>
    <w:uiPriority w:val="0"/>
    <w:pPr>
      <w:keepNext/>
      <w:adjustRightInd w:val="0"/>
      <w:snapToGrid w:val="0"/>
      <w:jc w:val="center"/>
      <w:textAlignment w:val="baseline"/>
    </w:pPr>
    <w:rPr>
      <w:rFonts w:ascii="Calibri" w:hAnsi="Calibri" w:eastAsia="宋体" w:cs="Times New Roman"/>
      <w:color w:val="000000"/>
      <w:kern w:val="0"/>
      <w:position w:val="-2"/>
      <w:szCs w:val="21"/>
    </w:rPr>
  </w:style>
  <w:style w:type="character" w:customStyle="1" w:styleId="33">
    <w:name w:val="批注文字 Char"/>
    <w:basedOn w:val="23"/>
    <w:link w:val="7"/>
    <w:qFormat/>
    <w:uiPriority w:val="99"/>
    <w:rPr>
      <w:rFonts w:ascii="Calibri" w:hAnsi="Calibri"/>
      <w:sz w:val="21"/>
      <w:szCs w:val="21"/>
    </w:rPr>
  </w:style>
  <w:style w:type="character" w:customStyle="1" w:styleId="34">
    <w:name w:val="日期 Char"/>
    <w:basedOn w:val="23"/>
    <w:link w:val="11"/>
    <w:qFormat/>
    <w:uiPriority w:val="0"/>
    <w:rPr>
      <w:rFonts w:asciiTheme="minorHAnsi" w:hAnsiTheme="minorHAnsi" w:eastAsiaTheme="minorEastAsia" w:cstheme="minorBidi"/>
      <w:kern w:val="2"/>
      <w:sz w:val="21"/>
      <w:szCs w:val="24"/>
    </w:rPr>
  </w:style>
  <w:style w:type="character" w:customStyle="1" w:styleId="35">
    <w:name w:val="表格 Char"/>
    <w:basedOn w:val="23"/>
    <w:link w:val="32"/>
    <w:qFormat/>
    <w:uiPriority w:val="0"/>
    <w:rPr>
      <w:rFonts w:ascii="Calibri" w:hAnsi="Calibri"/>
      <w:color w:val="000000"/>
      <w:position w:val="-2"/>
      <w:sz w:val="21"/>
      <w:szCs w:val="21"/>
    </w:rPr>
  </w:style>
  <w:style w:type="character" w:customStyle="1" w:styleId="36">
    <w:name w:val="标题 1 Char"/>
    <w:basedOn w:val="23"/>
    <w:link w:val="3"/>
    <w:qFormat/>
    <w:uiPriority w:val="0"/>
    <w:rPr>
      <w:rFonts w:ascii="仿宋_GB2312" w:eastAsia="仿宋_GB2312"/>
      <w:kern w:val="2"/>
      <w:sz w:val="28"/>
      <w:szCs w:val="24"/>
    </w:rPr>
  </w:style>
  <w:style w:type="character" w:customStyle="1" w:styleId="37">
    <w:name w:val="标题 4 Char"/>
    <w:basedOn w:val="23"/>
    <w:link w:val="5"/>
    <w:qFormat/>
    <w:uiPriority w:val="0"/>
    <w:rPr>
      <w:rFonts w:ascii="Cambria" w:hAnsi="Cambria"/>
      <w:b/>
      <w:bCs/>
      <w:kern w:val="2"/>
      <w:sz w:val="28"/>
      <w:szCs w:val="28"/>
    </w:rPr>
  </w:style>
  <w:style w:type="character" w:customStyle="1" w:styleId="38">
    <w:name w:val="批注主题 Char"/>
    <w:basedOn w:val="33"/>
    <w:link w:val="19"/>
    <w:qFormat/>
    <w:uiPriority w:val="99"/>
    <w:rPr>
      <w:rFonts w:ascii="Calibri" w:hAnsi="Calibri"/>
      <w:b/>
      <w:bCs/>
      <w:kern w:val="2"/>
      <w:sz w:val="21"/>
      <w:szCs w:val="21"/>
    </w:rPr>
  </w:style>
  <w:style w:type="character" w:customStyle="1" w:styleId="39">
    <w:name w:val="正文文本缩进 Char"/>
    <w:basedOn w:val="23"/>
    <w:link w:val="8"/>
    <w:qFormat/>
    <w:uiPriority w:val="99"/>
    <w:rPr>
      <w:kern w:val="2"/>
      <w:sz w:val="21"/>
    </w:rPr>
  </w:style>
  <w:style w:type="character" w:customStyle="1" w:styleId="40">
    <w:name w:val="纯文本 Char"/>
    <w:basedOn w:val="23"/>
    <w:link w:val="10"/>
    <w:qFormat/>
    <w:uiPriority w:val="0"/>
    <w:rPr>
      <w:rFonts w:ascii="宋体" w:hAnsi="Courier New" w:cstheme="minorBidi"/>
      <w:kern w:val="2"/>
      <w:sz w:val="21"/>
      <w:szCs w:val="22"/>
    </w:rPr>
  </w:style>
  <w:style w:type="character" w:customStyle="1" w:styleId="41">
    <w:name w:val="正文首行缩进 2 Char"/>
    <w:basedOn w:val="39"/>
    <w:link w:val="20"/>
    <w:qFormat/>
    <w:uiPriority w:val="0"/>
    <w:rPr>
      <w:kern w:val="2"/>
      <w:sz w:val="21"/>
      <w:szCs w:val="24"/>
    </w:rPr>
  </w:style>
  <w:style w:type="character" w:customStyle="1" w:styleId="42">
    <w:name w:val="副标题 Char"/>
    <w:basedOn w:val="23"/>
    <w:link w:val="16"/>
    <w:qFormat/>
    <w:uiPriority w:val="99"/>
    <w:rPr>
      <w:bCs/>
      <w:kern w:val="28"/>
      <w:sz w:val="21"/>
      <w:szCs w:val="32"/>
    </w:rPr>
  </w:style>
  <w:style w:type="paragraph" w:customStyle="1" w:styleId="43">
    <w:name w:val="Char"/>
    <w:basedOn w:val="1"/>
    <w:qFormat/>
    <w:uiPriority w:val="0"/>
    <w:pPr>
      <w:keepNext/>
      <w:keepLines/>
      <w:spacing w:line="360" w:lineRule="auto"/>
      <w:jc w:val="left"/>
    </w:pPr>
    <w:rPr>
      <w:rFonts w:ascii="Tahoma" w:hAnsi="Tahoma" w:eastAsia="宋体" w:cs="Times New Roman"/>
      <w:b/>
      <w:color w:val="FF0000"/>
      <w:sz w:val="20"/>
      <w:szCs w:val="20"/>
    </w:rPr>
  </w:style>
  <w:style w:type="character" w:customStyle="1" w:styleId="44">
    <w:name w:val="fontstyle01"/>
    <w:basedOn w:val="23"/>
    <w:qFormat/>
    <w:uiPriority w:val="0"/>
    <w:rPr>
      <w:rFonts w:hint="eastAsia" w:ascii="宋体" w:hAnsi="宋体" w:eastAsia="宋体"/>
      <w:color w:val="000000"/>
      <w:sz w:val="22"/>
      <w:szCs w:val="22"/>
    </w:rPr>
  </w:style>
  <w:style w:type="character" w:customStyle="1" w:styleId="45">
    <w:name w:val="表蕊 Char1"/>
    <w:basedOn w:val="23"/>
    <w:link w:val="46"/>
    <w:qFormat/>
    <w:uiPriority w:val="0"/>
    <w:rPr>
      <w:rFonts w:eastAsia="楷体_GB2312"/>
      <w:spacing w:val="-10"/>
    </w:rPr>
  </w:style>
  <w:style w:type="paragraph" w:customStyle="1" w:styleId="46">
    <w:name w:val="表蕊"/>
    <w:basedOn w:val="1"/>
    <w:link w:val="45"/>
    <w:qFormat/>
    <w:uiPriority w:val="0"/>
    <w:pPr>
      <w:adjustRightInd w:val="0"/>
      <w:spacing w:line="320" w:lineRule="atLeast"/>
      <w:jc w:val="left"/>
      <w:textAlignment w:val="baseline"/>
    </w:pPr>
    <w:rPr>
      <w:rFonts w:ascii="Times New Roman" w:hAnsi="Times New Roman" w:eastAsia="楷体_GB2312" w:cs="Times New Roman"/>
      <w:spacing w:val="-10"/>
      <w:kern w:val="0"/>
      <w:sz w:val="20"/>
      <w:szCs w:val="20"/>
    </w:rPr>
  </w:style>
  <w:style w:type="character" w:customStyle="1" w:styleId="47">
    <w:name w:val="电镀中心正文 Char"/>
    <w:basedOn w:val="23"/>
    <w:link w:val="48"/>
    <w:qFormat/>
    <w:uiPriority w:val="0"/>
    <w:rPr>
      <w:rFonts w:ascii="宋体" w:hAnsi="宋体" w:cs="宋体"/>
      <w:sz w:val="24"/>
      <w:szCs w:val="24"/>
    </w:rPr>
  </w:style>
  <w:style w:type="paragraph" w:customStyle="1" w:styleId="48">
    <w:name w:val="电镀中心正文"/>
    <w:basedOn w:val="1"/>
    <w:link w:val="47"/>
    <w:qFormat/>
    <w:uiPriority w:val="0"/>
    <w:pPr>
      <w:spacing w:line="360" w:lineRule="auto"/>
      <w:ind w:firstLine="480" w:firstLineChars="200"/>
    </w:pPr>
    <w:rPr>
      <w:rFonts w:ascii="宋体" w:hAnsi="宋体" w:eastAsia="宋体" w:cs="宋体"/>
      <w:kern w:val="0"/>
      <w:sz w:val="24"/>
    </w:rPr>
  </w:style>
  <w:style w:type="paragraph" w:customStyle="1" w:styleId="49">
    <w:name w:val="Char1 Char Char Char"/>
    <w:basedOn w:val="1"/>
    <w:qFormat/>
    <w:uiPriority w:val="0"/>
    <w:pPr>
      <w:ind w:firstLine="200" w:firstLineChars="200"/>
    </w:pPr>
    <w:rPr>
      <w:rFonts w:ascii="宋体" w:hAnsi="宋体" w:eastAsia="宋体" w:cs="宋体"/>
    </w:rPr>
  </w:style>
  <w:style w:type="paragraph" w:customStyle="1" w:styleId="50">
    <w:name w:val="环评 正文"/>
    <w:basedOn w:val="1"/>
    <w:qFormat/>
    <w:uiPriority w:val="0"/>
    <w:pPr>
      <w:snapToGrid w:val="0"/>
      <w:spacing w:line="500" w:lineRule="exact"/>
      <w:ind w:firstLine="200" w:firstLineChars="200"/>
      <w:jc w:val="left"/>
    </w:pPr>
    <w:rPr>
      <w:rFonts w:ascii="宋体" w:hAnsi="宋体" w:eastAsia="宋体" w:cs="Times New Roman"/>
      <w:sz w:val="24"/>
    </w:rPr>
  </w:style>
  <w:style w:type="character" w:customStyle="1" w:styleId="51">
    <w:name w:val="纯文本 Char1"/>
    <w:basedOn w:val="23"/>
    <w:qFormat/>
    <w:uiPriority w:val="0"/>
    <w:rPr>
      <w:rFonts w:ascii="宋体" w:hAnsi="Courier New" w:eastAsia="宋体" w:cs="Courier New"/>
      <w:szCs w:val="21"/>
    </w:rPr>
  </w:style>
  <w:style w:type="paragraph" w:customStyle="1" w:styleId="52">
    <w:name w:val="修订1"/>
    <w:hidden/>
    <w:semiHidden/>
    <w:qFormat/>
    <w:uiPriority w:val="99"/>
    <w:rPr>
      <w:rFonts w:ascii="Times New Roman" w:hAnsi="Times New Roman" w:eastAsia="宋体" w:cs="Times New Roman"/>
      <w:kern w:val="2"/>
      <w:sz w:val="21"/>
      <w:lang w:val="en-US" w:eastAsia="zh-CN" w:bidi="ar-SA"/>
    </w:rPr>
  </w:style>
  <w:style w:type="paragraph" w:customStyle="1" w:styleId="53">
    <w:name w:val="xl2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character" w:customStyle="1" w:styleId="54">
    <w:name w:val="fontstyle11"/>
    <w:basedOn w:val="23"/>
    <w:qFormat/>
    <w:uiPriority w:val="0"/>
    <w:rPr>
      <w:rFonts w:hint="default" w:ascii="Tahoma-Bold" w:hAnsi="Tahoma-Bold"/>
      <w:b/>
      <w:bCs/>
      <w:color w:val="000000"/>
      <w:sz w:val="22"/>
      <w:szCs w:val="22"/>
    </w:rPr>
  </w:style>
  <w:style w:type="character" w:customStyle="1" w:styleId="55">
    <w:name w:val="fontstyle21"/>
    <w:basedOn w:val="23"/>
    <w:qFormat/>
    <w:uiPriority w:val="0"/>
    <w:rPr>
      <w:rFonts w:hint="default" w:ascii="Tahoma" w:hAnsi="Tahoma" w:cs="Tahoma"/>
      <w:color w:val="000000"/>
      <w:sz w:val="16"/>
      <w:szCs w:val="16"/>
    </w:rPr>
  </w:style>
  <w:style w:type="paragraph" w:customStyle="1" w:styleId="56">
    <w:name w:val="列出段落1"/>
    <w:basedOn w:val="1"/>
    <w:qFormat/>
    <w:uiPriority w:val="34"/>
    <w:pPr>
      <w:ind w:firstLine="420" w:firstLineChars="200"/>
    </w:pPr>
    <w:rPr>
      <w:rFonts w:ascii="Times New Roman" w:hAnsi="Times New Roman" w:eastAsia="宋体" w:cs="Times New Roman"/>
      <w:szCs w:val="20"/>
    </w:rPr>
  </w:style>
  <w:style w:type="paragraph" w:customStyle="1" w:styleId="57">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58">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1">
    <w:name w:val="TOC 标题1"/>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b/>
      <w:bCs/>
      <w:color w:val="2E75B6" w:themeColor="accent1" w:themeShade="BF"/>
      <w:kern w:val="0"/>
      <w:szCs w:val="28"/>
    </w:rPr>
  </w:style>
  <w:style w:type="character" w:customStyle="1" w:styleId="62">
    <w:name w:val="标题 2 Char"/>
    <w:basedOn w:val="23"/>
    <w:link w:val="4"/>
    <w:semiHidden/>
    <w:qFormat/>
    <w:uiPriority w:val="0"/>
    <w:rPr>
      <w:rFonts w:asciiTheme="majorHAnsi" w:hAnsiTheme="majorHAnsi" w:eastAsiaTheme="majorEastAsia" w:cstheme="majorBidi"/>
      <w:b/>
      <w:bCs/>
      <w:kern w:val="2"/>
      <w:sz w:val="32"/>
      <w:szCs w:val="32"/>
    </w:rPr>
  </w:style>
  <w:style w:type="paragraph" w:customStyle="1" w:styleId="63">
    <w:name w:val="表内容"/>
    <w:basedOn w:val="1"/>
    <w:qFormat/>
    <w:uiPriority w:val="0"/>
    <w:pPr>
      <w:jc w:val="center"/>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720CDC-286D-4D7E-82BB-1744CA97A5E6}">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698</Words>
  <Characters>3981</Characters>
  <Lines>33</Lines>
  <Paragraphs>9</Paragraphs>
  <TotalTime>6</TotalTime>
  <ScaleCrop>false</ScaleCrop>
  <LinksUpToDate>false</LinksUpToDate>
  <CharactersWithSpaces>4670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2018-07-06T03:22:00Z</dcterms:created>
  <dc:creator>Administrator</dc:creator>
  <cp:lastModifiedBy>许剑宏</cp:lastModifiedBy>
  <cp:lastPrinted>2020-04-29T04:43:00Z</cp:lastPrinted>
  <dcterms:modified xsi:type="dcterms:W3CDTF">2020-09-30T10:41:38Z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